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118"/>
        <w:gridCol w:w="1132"/>
        <w:gridCol w:w="1133"/>
        <w:gridCol w:w="144"/>
        <w:gridCol w:w="8"/>
        <w:gridCol w:w="1027"/>
        <w:gridCol w:w="126"/>
        <w:gridCol w:w="964"/>
        <w:gridCol w:w="1100"/>
        <w:gridCol w:w="1338"/>
      </w:tblGrid>
      <w:tr w:rsidR="00A16440" w:rsidRPr="00D76B01" w14:paraId="1BDA7C42" w14:textId="77777777" w:rsidTr="001A7017">
        <w:tc>
          <w:tcPr>
            <w:tcW w:w="4651" w:type="dxa"/>
            <w:gridSpan w:val="5"/>
            <w:shd w:val="clear" w:color="auto" w:fill="auto"/>
          </w:tcPr>
          <w:p w14:paraId="600EB484" w14:textId="6DA8CE29" w:rsidR="00A16440" w:rsidRPr="00886F85" w:rsidRDefault="00572E67" w:rsidP="00C9587D">
            <w:pPr>
              <w:ind w:left="64" w:hanging="64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Verzeichnis der Biostoffe </w:t>
            </w:r>
            <w:r>
              <w:rPr>
                <w:rFonts w:cs="Arial"/>
                <w:b/>
                <w:sz w:val="24"/>
                <w:szCs w:val="24"/>
              </w:rPr>
              <w:br/>
              <w:t xml:space="preserve">gemäß </w:t>
            </w:r>
            <w:r w:rsidR="002D289B">
              <w:rPr>
                <w:rFonts w:cs="Arial"/>
                <w:b/>
                <w:sz w:val="24"/>
                <w:szCs w:val="24"/>
              </w:rPr>
              <w:t>§ 7</w:t>
            </w:r>
            <w:r w:rsidR="00F1729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Abs. 2 </w:t>
            </w:r>
            <w:r w:rsidR="002D289B">
              <w:rPr>
                <w:rFonts w:cs="Arial"/>
                <w:b/>
                <w:sz w:val="24"/>
                <w:szCs w:val="24"/>
              </w:rPr>
              <w:t>BioStoffV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="003B59C2">
              <w:rPr>
                <w:rFonts w:cs="Arial"/>
                <w:b/>
                <w:sz w:val="24"/>
                <w:szCs w:val="24"/>
              </w:rPr>
              <w:t xml:space="preserve">i. V. m. </w:t>
            </w:r>
            <w:r>
              <w:rPr>
                <w:rFonts w:cs="Arial"/>
                <w:b/>
                <w:sz w:val="24"/>
                <w:szCs w:val="24"/>
              </w:rPr>
              <w:t>TRBA 400</w:t>
            </w:r>
          </w:p>
        </w:tc>
        <w:tc>
          <w:tcPr>
            <w:tcW w:w="4563" w:type="dxa"/>
            <w:gridSpan w:val="6"/>
            <w:shd w:val="clear" w:color="auto" w:fill="auto"/>
          </w:tcPr>
          <w:p w14:paraId="2F3020C5" w14:textId="77777777" w:rsidR="00A16440" w:rsidRPr="00D76B01" w:rsidRDefault="00A16440" w:rsidP="007A5960">
            <w:pPr>
              <w:rPr>
                <w:rFonts w:cs="Arial"/>
                <w:sz w:val="20"/>
                <w:szCs w:val="20"/>
              </w:rPr>
            </w:pPr>
            <w:r w:rsidRPr="00D76B01">
              <w:rPr>
                <w:rFonts w:cs="Arial"/>
                <w:i/>
                <w:sz w:val="20"/>
                <w:szCs w:val="20"/>
              </w:rPr>
              <w:t>Praxis:</w:t>
            </w:r>
          </w:p>
          <w:p w14:paraId="6465DFDC" w14:textId="77777777" w:rsidR="00A16440" w:rsidRPr="00D76B01" w:rsidRDefault="00A16440" w:rsidP="007A5960">
            <w:pPr>
              <w:rPr>
                <w:rFonts w:cs="Arial"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3349E0E6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3445B990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71EC9344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017" w:rsidRPr="00D76B01" w14:paraId="57E4AC17" w14:textId="77777777" w:rsidTr="00FE65F2">
        <w:tc>
          <w:tcPr>
            <w:tcW w:w="9214" w:type="dxa"/>
            <w:gridSpan w:val="11"/>
            <w:shd w:val="clear" w:color="auto" w:fill="auto"/>
          </w:tcPr>
          <w:p w14:paraId="013B381F" w14:textId="4DA4DDC9" w:rsidR="001A7017" w:rsidRPr="00D76B01" w:rsidRDefault="001A7017" w:rsidP="00A301F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Tätigkeit:</w:t>
            </w:r>
            <w:r w:rsidR="00A301F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F29BF">
              <w:rPr>
                <w:rFonts w:cs="Arial"/>
                <w:b/>
                <w:sz w:val="20"/>
                <w:szCs w:val="20"/>
              </w:rPr>
              <w:t xml:space="preserve">Durchführung zahnärztlicher Tätigkeiten mit potenziellem Kontakt zu </w:t>
            </w:r>
            <w:r w:rsidR="00F319AF">
              <w:rPr>
                <w:rFonts w:cs="Arial"/>
                <w:b/>
                <w:sz w:val="20"/>
                <w:szCs w:val="20"/>
              </w:rPr>
              <w:t xml:space="preserve">Biostoffen </w:t>
            </w:r>
            <w:r w:rsidR="001E02F5">
              <w:rPr>
                <w:rFonts w:cs="Arial"/>
                <w:b/>
                <w:sz w:val="20"/>
                <w:szCs w:val="20"/>
              </w:rPr>
              <w:br/>
            </w:r>
            <w:r w:rsidR="00F319AF" w:rsidRPr="00C9587D">
              <w:rPr>
                <w:rFonts w:cs="Arial"/>
                <w:bCs/>
                <w:sz w:val="20"/>
                <w:szCs w:val="20"/>
              </w:rPr>
              <w:t>(Beispiele:</w:t>
            </w:r>
            <w:r w:rsidR="00AF29BF" w:rsidRPr="00C9587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C72FA" w:rsidRPr="00C9587D">
              <w:rPr>
                <w:rFonts w:cs="Arial"/>
                <w:bCs/>
                <w:sz w:val="20"/>
                <w:szCs w:val="20"/>
              </w:rPr>
              <w:t>Aerosolbildende Maßnahmen</w:t>
            </w:r>
            <w:r w:rsidR="001E02F5" w:rsidRPr="00C9587D">
              <w:rPr>
                <w:rFonts w:cs="Arial"/>
                <w:bCs/>
                <w:sz w:val="20"/>
                <w:szCs w:val="20"/>
              </w:rPr>
              <w:t xml:space="preserve"> (dentaler Spraynebelrückprall)</w:t>
            </w:r>
            <w:r w:rsidR="00CC72FA" w:rsidRPr="00C958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AF29BF" w:rsidRPr="00C9587D">
              <w:rPr>
                <w:rFonts w:cs="Arial"/>
                <w:bCs/>
                <w:sz w:val="20"/>
                <w:szCs w:val="20"/>
              </w:rPr>
              <w:t xml:space="preserve">einschließlich chirurgischer </w:t>
            </w:r>
            <w:r w:rsidR="001E02F5" w:rsidRPr="00C9587D">
              <w:rPr>
                <w:rFonts w:cs="Arial"/>
                <w:bCs/>
                <w:sz w:val="20"/>
                <w:szCs w:val="20"/>
              </w:rPr>
              <w:t>Behandlungen/</w:t>
            </w:r>
            <w:r w:rsidR="00AF29BF" w:rsidRPr="00C9587D">
              <w:rPr>
                <w:rFonts w:cs="Arial"/>
                <w:bCs/>
                <w:sz w:val="20"/>
                <w:szCs w:val="20"/>
              </w:rPr>
              <w:t xml:space="preserve">Eingriffe, Prophylaxe, </w:t>
            </w:r>
            <w:r w:rsidR="001E02F5" w:rsidRPr="00C9587D">
              <w:rPr>
                <w:rFonts w:cs="Arial"/>
                <w:bCs/>
                <w:sz w:val="20"/>
                <w:szCs w:val="20"/>
              </w:rPr>
              <w:t>Medizinprodukte-A</w:t>
            </w:r>
            <w:r w:rsidR="00AF29BF" w:rsidRPr="00C9587D">
              <w:rPr>
                <w:rFonts w:cs="Arial"/>
                <w:bCs/>
                <w:sz w:val="20"/>
                <w:szCs w:val="20"/>
              </w:rPr>
              <w:t>ufbereitung und Röntgen</w:t>
            </w:r>
            <w:r w:rsidR="001E02F5" w:rsidRPr="00C9587D">
              <w:rPr>
                <w:rFonts w:cs="Arial"/>
                <w:bCs/>
                <w:sz w:val="20"/>
                <w:szCs w:val="20"/>
              </w:rPr>
              <w:t>)</w:t>
            </w:r>
            <w:r w:rsidR="00AF29BF" w:rsidRPr="00C9587D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1A7017" w:rsidRPr="00D76B01" w14:paraId="3B2C1AF4" w14:textId="77777777" w:rsidTr="00FE65F2">
        <w:tc>
          <w:tcPr>
            <w:tcW w:w="46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AADC59" w14:textId="77777777" w:rsidR="001A7017" w:rsidRPr="00D76B01" w:rsidRDefault="001A7017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Geltungsbereich:</w:t>
            </w:r>
          </w:p>
          <w:p w14:paraId="07D44084" w14:textId="77777777" w:rsidR="001A7017" w:rsidRPr="00C9587D" w:rsidRDefault="00ED6B2B" w:rsidP="00D76B01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9587D">
              <w:rPr>
                <w:rFonts w:cs="Arial"/>
                <w:bCs/>
                <w:sz w:val="18"/>
                <w:szCs w:val="18"/>
              </w:rPr>
              <w:t>Die Gefährdungsbeurteilung gilt für alle Mitarbeitenden</w:t>
            </w:r>
            <w:r w:rsidR="001E02F5" w:rsidRPr="00C9587D">
              <w:rPr>
                <w:rFonts w:cs="Arial"/>
                <w:bCs/>
                <w:sz w:val="18"/>
                <w:szCs w:val="18"/>
              </w:rPr>
              <w:t>,</w:t>
            </w:r>
            <w:r w:rsidRPr="00C9587D">
              <w:rPr>
                <w:rFonts w:cs="Arial"/>
                <w:bCs/>
                <w:sz w:val="18"/>
                <w:szCs w:val="18"/>
              </w:rPr>
              <w:t xml:space="preserve"> die Tätigkeiten mit möglichem Kontakt zu Biostoffen ausführen, insbesondere in Behandlungsräumen</w:t>
            </w:r>
            <w:r w:rsidR="001E02F5" w:rsidRPr="00C9587D">
              <w:rPr>
                <w:rFonts w:cs="Arial"/>
                <w:bCs/>
                <w:sz w:val="18"/>
                <w:szCs w:val="18"/>
              </w:rPr>
              <w:t xml:space="preserve"> und</w:t>
            </w:r>
            <w:r w:rsidRPr="00C9587D">
              <w:rPr>
                <w:rFonts w:cs="Arial"/>
                <w:bCs/>
                <w:sz w:val="18"/>
                <w:szCs w:val="18"/>
              </w:rPr>
              <w:t xml:space="preserve"> im Aufbereitungsraum</w:t>
            </w:r>
            <w:r w:rsidR="001E02F5" w:rsidRPr="00C9587D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45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BBB6EE" w14:textId="77777777" w:rsidR="001A7017" w:rsidRPr="00D76B01" w:rsidRDefault="001A7017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Ziel</w:t>
            </w:r>
            <w:r>
              <w:rPr>
                <w:rFonts w:cs="Arial"/>
                <w:b/>
                <w:sz w:val="20"/>
                <w:szCs w:val="20"/>
              </w:rPr>
              <w:t>/e</w:t>
            </w:r>
            <w:r w:rsidRPr="00D76B01">
              <w:rPr>
                <w:rFonts w:cs="Arial"/>
                <w:b/>
                <w:sz w:val="20"/>
                <w:szCs w:val="20"/>
              </w:rPr>
              <w:t>:</w:t>
            </w:r>
          </w:p>
          <w:p w14:paraId="6065C464" w14:textId="16A55150" w:rsidR="001A7017" w:rsidRPr="00C9587D" w:rsidRDefault="002D289B" w:rsidP="00D42462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9587D">
              <w:rPr>
                <w:rFonts w:cs="Arial"/>
                <w:bCs/>
                <w:sz w:val="18"/>
                <w:szCs w:val="18"/>
              </w:rPr>
              <w:t xml:space="preserve">Systematische Erfassung und Bewertung von Risiken durch Biostoffe sowie die Sicherstellung eines </w:t>
            </w:r>
            <w:r w:rsidR="00C9587D">
              <w:rPr>
                <w:rFonts w:cs="Arial"/>
                <w:bCs/>
                <w:sz w:val="18"/>
                <w:szCs w:val="18"/>
              </w:rPr>
              <w:br/>
            </w:r>
            <w:r w:rsidRPr="00C9587D">
              <w:rPr>
                <w:rFonts w:cs="Arial"/>
                <w:bCs/>
                <w:sz w:val="18"/>
                <w:szCs w:val="18"/>
              </w:rPr>
              <w:t xml:space="preserve">effektiven Schutzes für Mitarbeitende und Patienten vor biologischen Gefährdungen gemäß </w:t>
            </w:r>
            <w:r w:rsidR="001E02F5" w:rsidRPr="00C9587D">
              <w:rPr>
                <w:rFonts w:cs="Arial"/>
                <w:bCs/>
                <w:sz w:val="18"/>
                <w:szCs w:val="18"/>
              </w:rPr>
              <w:t xml:space="preserve">§ 7 </w:t>
            </w:r>
            <w:r w:rsidRPr="00C9587D">
              <w:rPr>
                <w:rFonts w:cs="Arial"/>
                <w:bCs/>
                <w:sz w:val="18"/>
                <w:szCs w:val="18"/>
              </w:rPr>
              <w:t>BioStoffV.</w:t>
            </w:r>
          </w:p>
        </w:tc>
      </w:tr>
      <w:tr w:rsidR="008C7E2E" w:rsidRPr="00D76B01" w14:paraId="2E3233DC" w14:textId="77777777" w:rsidTr="00234849"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12C853" w14:textId="77777777" w:rsidR="008C7E2E" w:rsidRDefault="008C7E2E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Wer?</w:t>
            </w:r>
            <w:r>
              <w:rPr>
                <w:rFonts w:cs="Arial"/>
                <w:sz w:val="18"/>
                <w:szCs w:val="18"/>
              </w:rPr>
              <w:t xml:space="preserve"> Alle </w:t>
            </w:r>
            <w:r w:rsidR="0067650B">
              <w:rPr>
                <w:rFonts w:cs="Arial"/>
                <w:sz w:val="18"/>
                <w:szCs w:val="18"/>
              </w:rPr>
              <w:t xml:space="preserve">Mitarbeitenden mit </w:t>
            </w:r>
            <w:r w:rsidR="001E02F5" w:rsidRPr="001E02F5">
              <w:rPr>
                <w:rFonts w:cs="Arial"/>
                <w:sz w:val="18"/>
                <w:szCs w:val="18"/>
              </w:rPr>
              <w:t xml:space="preserve">potenziellem </w:t>
            </w:r>
            <w:r w:rsidR="0067650B">
              <w:rPr>
                <w:rFonts w:cs="Arial"/>
                <w:sz w:val="18"/>
                <w:szCs w:val="18"/>
              </w:rPr>
              <w:t>Kontakt zu Biostoffen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EF25" w14:textId="77777777" w:rsidR="008C7E2E" w:rsidRDefault="008C7E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Versions-Nr.: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E0FBF" w:rsidRPr="00D76B01" w14:paraId="2A4D7DDC" w14:textId="77777777" w:rsidTr="00BA76AD">
        <w:tc>
          <w:tcPr>
            <w:tcW w:w="921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C5B75" w14:textId="77777777" w:rsidR="003E0FBF" w:rsidRPr="00D76B01" w:rsidRDefault="003E0FBF" w:rsidP="003E0FBF">
            <w:pPr>
              <w:rPr>
                <w:rFonts w:cs="Arial"/>
                <w:sz w:val="2"/>
                <w:szCs w:val="2"/>
              </w:rPr>
            </w:pPr>
          </w:p>
        </w:tc>
      </w:tr>
      <w:tr w:rsidR="009A3E35" w:rsidRPr="00D76B01" w14:paraId="7A40EB2F" w14:textId="77777777" w:rsidTr="001A7017">
        <w:tblPrEx>
          <w:tblBorders>
            <w:bottom w:val="single" w:sz="4" w:space="0" w:color="auto"/>
          </w:tblBorders>
        </w:tblPrEx>
        <w:tc>
          <w:tcPr>
            <w:tcW w:w="1124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14:paraId="79E2190A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E796B5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Mitarbeiter/in</w:t>
            </w:r>
          </w:p>
        </w:tc>
        <w:tc>
          <w:tcPr>
            <w:tcW w:w="113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8D842E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14BE3D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Mitarbeiter/in</w:t>
            </w:r>
          </w:p>
        </w:tc>
        <w:tc>
          <w:tcPr>
            <w:tcW w:w="1179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D308B9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025D85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QM-Beauftragte</w:t>
            </w:r>
          </w:p>
        </w:tc>
        <w:tc>
          <w:tcPr>
            <w:tcW w:w="110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CABFFC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342373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Praxisinhaber/in</w:t>
            </w:r>
          </w:p>
        </w:tc>
      </w:tr>
      <w:tr w:rsidR="009A3E35" w:rsidRPr="00D76B01" w14:paraId="04F749A4" w14:textId="77777777" w:rsidTr="001A7017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</w:tcPr>
          <w:p w14:paraId="278B664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Erstellt von:</w:t>
            </w:r>
          </w:p>
        </w:tc>
        <w:tc>
          <w:tcPr>
            <w:tcW w:w="1118" w:type="dxa"/>
            <w:shd w:val="clear" w:color="auto" w:fill="auto"/>
          </w:tcPr>
          <w:p w14:paraId="29E09E78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292C3D28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Aktualisiert von:</w:t>
            </w:r>
          </w:p>
        </w:tc>
        <w:tc>
          <w:tcPr>
            <w:tcW w:w="1133" w:type="dxa"/>
            <w:shd w:val="clear" w:color="auto" w:fill="auto"/>
          </w:tcPr>
          <w:p w14:paraId="21330006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79" w:type="dxa"/>
            <w:gridSpan w:val="3"/>
            <w:shd w:val="clear" w:color="auto" w:fill="auto"/>
          </w:tcPr>
          <w:p w14:paraId="3C94AD83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Geprüft von: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2ED1516F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00" w:type="dxa"/>
            <w:shd w:val="clear" w:color="auto" w:fill="auto"/>
          </w:tcPr>
          <w:p w14:paraId="2F2DD6C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Freigegeben von:</w:t>
            </w:r>
          </w:p>
        </w:tc>
        <w:tc>
          <w:tcPr>
            <w:tcW w:w="1338" w:type="dxa"/>
            <w:shd w:val="clear" w:color="auto" w:fill="auto"/>
          </w:tcPr>
          <w:p w14:paraId="0C96819E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</w:tr>
      <w:tr w:rsidR="009A3E35" w:rsidRPr="00D76B01" w14:paraId="1E673499" w14:textId="77777777" w:rsidTr="001A7017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  <w:vAlign w:val="center"/>
          </w:tcPr>
          <w:p w14:paraId="1DD0D7B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F17295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C5A0D0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B70794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5CAAA58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99E5543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39BDE9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3773ED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</w:tr>
    </w:tbl>
    <w:p w14:paraId="7859A1D4" w14:textId="77777777" w:rsidR="00A16440" w:rsidRPr="00A301F0" w:rsidRDefault="00A16440" w:rsidP="00A301F0">
      <w:pPr>
        <w:ind w:left="142"/>
        <w:rPr>
          <w:rFonts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3543"/>
        <w:gridCol w:w="1276"/>
      </w:tblGrid>
      <w:tr w:rsidR="00D42462" w:rsidRPr="00D76B01" w14:paraId="65222471" w14:textId="77777777" w:rsidTr="00C9587D">
        <w:tc>
          <w:tcPr>
            <w:tcW w:w="993" w:type="dxa"/>
            <w:shd w:val="clear" w:color="auto" w:fill="auto"/>
            <w:vAlign w:val="center"/>
          </w:tcPr>
          <w:p w14:paraId="21A23076" w14:textId="77777777" w:rsidR="00D42462" w:rsidRPr="001800B0" w:rsidRDefault="003A1269" w:rsidP="00C958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Risiko</w:t>
            </w:r>
            <w:r w:rsidR="007E714D">
              <w:rPr>
                <w:rFonts w:cs="Arial"/>
                <w:b/>
                <w:sz w:val="18"/>
                <w:szCs w:val="18"/>
              </w:rPr>
              <w:t>gruppe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29EED0" w14:textId="77777777" w:rsidR="00D42462" w:rsidRPr="001800B0" w:rsidRDefault="003A1269" w:rsidP="00C9587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Biologischer Arbeitsstoff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BB9A7E" w14:textId="77777777" w:rsidR="00D42462" w:rsidRPr="001800B0" w:rsidRDefault="003A1269" w:rsidP="00C9587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Übertragungsweg</w:t>
            </w:r>
          </w:p>
        </w:tc>
        <w:tc>
          <w:tcPr>
            <w:tcW w:w="1276" w:type="dxa"/>
            <w:vAlign w:val="center"/>
          </w:tcPr>
          <w:p w14:paraId="4522DA6B" w14:textId="77777777" w:rsidR="00D42462" w:rsidRPr="001800B0" w:rsidRDefault="00355E82" w:rsidP="00C9587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Besondere Maßnahmen</w:t>
            </w:r>
          </w:p>
        </w:tc>
      </w:tr>
      <w:tr w:rsidR="00D42462" w:rsidRPr="00D76B01" w14:paraId="32B5ABDA" w14:textId="77777777" w:rsidTr="00C9587D">
        <w:tc>
          <w:tcPr>
            <w:tcW w:w="993" w:type="dxa"/>
            <w:shd w:val="clear" w:color="auto" w:fill="auto"/>
            <w:vAlign w:val="center"/>
          </w:tcPr>
          <w:p w14:paraId="69DD00A1" w14:textId="77777777" w:rsidR="00D42462" w:rsidRPr="00D444D5" w:rsidRDefault="007E714D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6E0ACF" w14:textId="77777777" w:rsidR="00D42462" w:rsidRPr="00D444D5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Herpes-simplex-Virus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EA19DBC" w14:textId="02CBE222" w:rsidR="00D42462" w:rsidRPr="0079381C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Tröpfchen- und Schmierinfektion über </w:t>
            </w:r>
            <w:r w:rsidR="00C9587D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direkten Hautkontakt</w:t>
            </w:r>
          </w:p>
        </w:tc>
        <w:tc>
          <w:tcPr>
            <w:tcW w:w="1276" w:type="dxa"/>
            <w:vAlign w:val="center"/>
          </w:tcPr>
          <w:p w14:paraId="592D1CC6" w14:textId="77777777" w:rsidR="00D42462" w:rsidRPr="0079381C" w:rsidRDefault="00D4246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D42462" w:rsidRPr="00D76B01" w14:paraId="1C02628F" w14:textId="77777777" w:rsidTr="00C9587D">
        <w:tc>
          <w:tcPr>
            <w:tcW w:w="993" w:type="dxa"/>
            <w:shd w:val="clear" w:color="auto" w:fill="auto"/>
            <w:vAlign w:val="center"/>
          </w:tcPr>
          <w:p w14:paraId="7E8E8E74" w14:textId="77777777" w:rsidR="00D42462" w:rsidRPr="0079381C" w:rsidRDefault="007E714D" w:rsidP="00A301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BE430" w14:textId="77777777" w:rsidR="00D42462" w:rsidRPr="00D444D5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Humane Papillomaviren (HPV)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6DDC95" w14:textId="77777777" w:rsidR="00D42462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Schmierinfektion, Mikroverletzungen</w:t>
            </w:r>
          </w:p>
        </w:tc>
        <w:tc>
          <w:tcPr>
            <w:tcW w:w="1276" w:type="dxa"/>
            <w:vAlign w:val="center"/>
          </w:tcPr>
          <w:p w14:paraId="28B3FD1F" w14:textId="77777777" w:rsidR="00D42462" w:rsidRPr="00352A8D" w:rsidRDefault="00D4246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D42462" w:rsidRPr="00D76B01" w14:paraId="7E2615FF" w14:textId="77777777" w:rsidTr="00C9587D">
        <w:tc>
          <w:tcPr>
            <w:tcW w:w="993" w:type="dxa"/>
            <w:shd w:val="clear" w:color="auto" w:fill="auto"/>
            <w:vAlign w:val="center"/>
          </w:tcPr>
          <w:p w14:paraId="228BC8B0" w14:textId="77777777" w:rsidR="00D42462" w:rsidRPr="00D444D5" w:rsidRDefault="007E714D" w:rsidP="00A301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9EDF60" w14:textId="77777777" w:rsidR="00D42462" w:rsidRPr="00D444D5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Influenza A/B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EC651A" w14:textId="77777777" w:rsidR="00D42462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Tröpfcheninfektion</w:t>
            </w:r>
          </w:p>
        </w:tc>
        <w:tc>
          <w:tcPr>
            <w:tcW w:w="1276" w:type="dxa"/>
            <w:vAlign w:val="center"/>
          </w:tcPr>
          <w:p w14:paraId="0BEF809F" w14:textId="77777777" w:rsidR="00D42462" w:rsidRPr="00352A8D" w:rsidRDefault="00D4246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D42462" w:rsidRPr="00D76B01" w14:paraId="36554140" w14:textId="77777777" w:rsidTr="00C9587D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14:paraId="1626C75C" w14:textId="77777777" w:rsidR="00D42462" w:rsidRPr="00D444D5" w:rsidRDefault="007E714D" w:rsidP="00A301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AC14D" w14:textId="77777777" w:rsidR="00D42462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Masern, Mumps, Röteln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969F9B" w14:textId="77777777" w:rsidR="00D42462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Tröpfcheninfektion</w:t>
            </w:r>
          </w:p>
        </w:tc>
        <w:tc>
          <w:tcPr>
            <w:tcW w:w="1276" w:type="dxa"/>
            <w:vAlign w:val="center"/>
          </w:tcPr>
          <w:p w14:paraId="3075E815" w14:textId="77777777" w:rsidR="00D42462" w:rsidRPr="00352A8D" w:rsidRDefault="008820D1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Ggf. Nachweis einer Impfung</w:t>
            </w:r>
          </w:p>
        </w:tc>
      </w:tr>
      <w:tr w:rsidR="006B74A5" w:rsidRPr="00D76B01" w14:paraId="39C061CC" w14:textId="77777777" w:rsidTr="00C9587D">
        <w:tc>
          <w:tcPr>
            <w:tcW w:w="993" w:type="dxa"/>
            <w:shd w:val="clear" w:color="auto" w:fill="auto"/>
            <w:vAlign w:val="center"/>
          </w:tcPr>
          <w:p w14:paraId="7FB502FF" w14:textId="77777777" w:rsidR="006B74A5" w:rsidRDefault="006B74A5" w:rsidP="00A301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40ED2B" w14:textId="62AEF689" w:rsidR="006B74A5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Streptococcus spp. (z.</w:t>
            </w:r>
            <w:r w:rsidR="00C9587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B. S. pyogenes, S. pneumoniae)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D76043" w14:textId="77777777" w:rsidR="006B74A5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Tröpfchen- und Schmierinfektion</w:t>
            </w:r>
          </w:p>
        </w:tc>
        <w:tc>
          <w:tcPr>
            <w:tcW w:w="1276" w:type="dxa"/>
            <w:vAlign w:val="center"/>
          </w:tcPr>
          <w:p w14:paraId="1094DBC9" w14:textId="77777777" w:rsidR="006B74A5" w:rsidRPr="00352A8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6B74A5" w:rsidRPr="00D76B01" w14:paraId="40FA8734" w14:textId="77777777" w:rsidTr="00C9587D">
        <w:tc>
          <w:tcPr>
            <w:tcW w:w="993" w:type="dxa"/>
            <w:shd w:val="clear" w:color="auto" w:fill="auto"/>
            <w:vAlign w:val="center"/>
          </w:tcPr>
          <w:p w14:paraId="2474964B" w14:textId="77777777" w:rsidR="006B74A5" w:rsidRDefault="006B74A5" w:rsidP="00A301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B68427" w14:textId="77777777" w:rsidR="006B74A5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Staphylococcus aureus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F89BE5" w14:textId="77777777" w:rsidR="006B74A5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Schmierinfektion, Hautkontakt</w:t>
            </w:r>
          </w:p>
        </w:tc>
        <w:tc>
          <w:tcPr>
            <w:tcW w:w="1276" w:type="dxa"/>
            <w:vAlign w:val="center"/>
          </w:tcPr>
          <w:p w14:paraId="1F815DDC" w14:textId="77777777" w:rsidR="006B74A5" w:rsidRPr="00352A8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4346E4" w:rsidRPr="00D76B01" w14:paraId="724C38F3" w14:textId="77777777" w:rsidTr="00C9587D">
        <w:tc>
          <w:tcPr>
            <w:tcW w:w="993" w:type="dxa"/>
            <w:shd w:val="clear" w:color="auto" w:fill="auto"/>
            <w:vAlign w:val="center"/>
          </w:tcPr>
          <w:p w14:paraId="6621BE44" w14:textId="77777777" w:rsidR="004346E4" w:rsidRDefault="004346E4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8D1184" w14:textId="77777777" w:rsidR="004346E4" w:rsidRDefault="004346E4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Hepatitis 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9E5D47D" w14:textId="77777777" w:rsidR="004346E4" w:rsidRDefault="004346E4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Blutkontakt, kontaminierte Instrumente</w:t>
            </w:r>
          </w:p>
        </w:tc>
        <w:tc>
          <w:tcPr>
            <w:tcW w:w="1276" w:type="dxa"/>
            <w:vAlign w:val="center"/>
          </w:tcPr>
          <w:p w14:paraId="41158997" w14:textId="77777777" w:rsidR="004346E4" w:rsidRDefault="004346E4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Impfangebot</w:t>
            </w:r>
          </w:p>
        </w:tc>
      </w:tr>
      <w:tr w:rsidR="00D42462" w:rsidRPr="00D76B01" w14:paraId="2408891B" w14:textId="77777777" w:rsidTr="00C9587D">
        <w:tc>
          <w:tcPr>
            <w:tcW w:w="993" w:type="dxa"/>
            <w:shd w:val="clear" w:color="auto" w:fill="auto"/>
            <w:vAlign w:val="center"/>
          </w:tcPr>
          <w:p w14:paraId="7131ACF9" w14:textId="77777777" w:rsidR="00D42462" w:rsidRPr="00D444D5" w:rsidRDefault="007E714D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6A372C">
              <w:rPr>
                <w:rFonts w:cs="Arial"/>
                <w:sz w:val="18"/>
                <w:szCs w:val="18"/>
              </w:rPr>
              <w:t>**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C5BF7A" w14:textId="77777777" w:rsidR="00D42462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Hepatitis B/C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4F57E7" w14:textId="77777777" w:rsidR="00D42462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Blutkontakt, kontaminierte Instrumente</w:t>
            </w:r>
          </w:p>
        </w:tc>
        <w:tc>
          <w:tcPr>
            <w:tcW w:w="1276" w:type="dxa"/>
            <w:vAlign w:val="center"/>
          </w:tcPr>
          <w:p w14:paraId="48EC15AE" w14:textId="77777777" w:rsidR="00D42462" w:rsidRPr="00352A8D" w:rsidRDefault="008820D1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Impfangebot</w:t>
            </w:r>
          </w:p>
        </w:tc>
      </w:tr>
      <w:tr w:rsidR="007E714D" w:rsidRPr="00D76B01" w14:paraId="1F582D1C" w14:textId="77777777" w:rsidTr="00C9587D">
        <w:tc>
          <w:tcPr>
            <w:tcW w:w="993" w:type="dxa"/>
            <w:shd w:val="clear" w:color="auto" w:fill="auto"/>
            <w:vAlign w:val="center"/>
          </w:tcPr>
          <w:p w14:paraId="7680A2ED" w14:textId="77777777" w:rsidR="007E714D" w:rsidRPr="00D444D5" w:rsidRDefault="007E714D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F7614C" w14:textId="77777777" w:rsidR="007E714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Mycobacterium tuberculosis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5C7C8D" w14:textId="77777777" w:rsidR="007E714D" w:rsidRPr="00352A8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Tröpfcheninfektion</w:t>
            </w:r>
          </w:p>
        </w:tc>
        <w:tc>
          <w:tcPr>
            <w:tcW w:w="1276" w:type="dxa"/>
            <w:vAlign w:val="center"/>
          </w:tcPr>
          <w:p w14:paraId="4722DBD4" w14:textId="77777777" w:rsidR="007E714D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E714D" w:rsidRPr="00D76B01" w14:paraId="15869FB0" w14:textId="77777777" w:rsidTr="00C9587D">
        <w:tc>
          <w:tcPr>
            <w:tcW w:w="993" w:type="dxa"/>
            <w:shd w:val="clear" w:color="auto" w:fill="auto"/>
            <w:vAlign w:val="center"/>
          </w:tcPr>
          <w:p w14:paraId="14C73D87" w14:textId="77777777" w:rsidR="007E714D" w:rsidRPr="00D444D5" w:rsidRDefault="007E714D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9019EB" w14:textId="77777777" w:rsidR="007E714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MRSA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3F16DA" w14:textId="77777777" w:rsidR="007E714D" w:rsidRPr="00352A8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Schmierinfektion, Hautkontakt</w:t>
            </w:r>
          </w:p>
        </w:tc>
        <w:tc>
          <w:tcPr>
            <w:tcW w:w="1276" w:type="dxa"/>
            <w:vAlign w:val="center"/>
          </w:tcPr>
          <w:p w14:paraId="205C71CE" w14:textId="77777777" w:rsidR="007E714D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E714D" w:rsidRPr="00D76B01" w14:paraId="2A5B809A" w14:textId="77777777" w:rsidTr="00C9587D">
        <w:tc>
          <w:tcPr>
            <w:tcW w:w="993" w:type="dxa"/>
            <w:shd w:val="clear" w:color="auto" w:fill="auto"/>
            <w:vAlign w:val="center"/>
          </w:tcPr>
          <w:p w14:paraId="68A8F116" w14:textId="77777777" w:rsidR="007E714D" w:rsidRPr="00D444D5" w:rsidRDefault="007E714D" w:rsidP="00A301F0">
            <w:pPr>
              <w:tabs>
                <w:tab w:val="left" w:pos="318"/>
              </w:tabs>
              <w:spacing w:before="20" w:after="20"/>
              <w:ind w:left="318" w:hanging="31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6A372C">
              <w:rPr>
                <w:rFonts w:cs="Arial"/>
                <w:sz w:val="18"/>
                <w:szCs w:val="18"/>
              </w:rPr>
              <w:t>**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35C424" w14:textId="77777777" w:rsidR="007E714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HIV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B2692E" w14:textId="77777777" w:rsidR="007E714D" w:rsidRPr="00352A8D" w:rsidRDefault="006B74A5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Blutkontakt, Schleimhautexposition</w:t>
            </w:r>
          </w:p>
        </w:tc>
        <w:tc>
          <w:tcPr>
            <w:tcW w:w="1276" w:type="dxa"/>
            <w:vAlign w:val="center"/>
          </w:tcPr>
          <w:p w14:paraId="1079C3DC" w14:textId="77777777" w:rsidR="007E714D" w:rsidRPr="00352A8D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136157D5" w14:textId="77777777" w:rsidR="00B70FD1" w:rsidRDefault="00B70FD1" w:rsidP="00A301F0">
      <w:pPr>
        <w:ind w:left="142"/>
        <w:rPr>
          <w:rFonts w:cs="Arial"/>
          <w:sz w:val="20"/>
          <w:szCs w:val="20"/>
        </w:rPr>
      </w:pPr>
    </w:p>
    <w:p w14:paraId="18734F96" w14:textId="77777777" w:rsidR="007E714D" w:rsidRPr="00A301F0" w:rsidRDefault="007E714D" w:rsidP="00A301F0">
      <w:pPr>
        <w:ind w:left="142"/>
        <w:rPr>
          <w:rFonts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7E714D" w14:paraId="05944FAF" w14:textId="77777777" w:rsidTr="00B70FD1">
        <w:tc>
          <w:tcPr>
            <w:tcW w:w="4395" w:type="dxa"/>
            <w:shd w:val="clear" w:color="auto" w:fill="auto"/>
          </w:tcPr>
          <w:p w14:paraId="1AC0F2BB" w14:textId="77777777" w:rsidR="007E714D" w:rsidRPr="00A301F0" w:rsidRDefault="007E714D" w:rsidP="00A301F0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A301F0">
              <w:rPr>
                <w:rFonts w:cs="Arial"/>
                <w:b/>
                <w:bCs/>
                <w:sz w:val="18"/>
                <w:szCs w:val="18"/>
              </w:rPr>
              <w:t>Risikogruppe</w:t>
            </w:r>
          </w:p>
        </w:tc>
        <w:tc>
          <w:tcPr>
            <w:tcW w:w="4819" w:type="dxa"/>
            <w:shd w:val="clear" w:color="auto" w:fill="auto"/>
          </w:tcPr>
          <w:p w14:paraId="772C9D1D" w14:textId="77777777" w:rsidR="007E714D" w:rsidRPr="00A301F0" w:rsidRDefault="007E714D" w:rsidP="00A301F0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A301F0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7E714D" w14:paraId="0AEB1F36" w14:textId="77777777" w:rsidTr="00B70FD1">
        <w:tc>
          <w:tcPr>
            <w:tcW w:w="4395" w:type="dxa"/>
            <w:shd w:val="clear" w:color="auto" w:fill="auto"/>
          </w:tcPr>
          <w:p w14:paraId="25C1A0A7" w14:textId="77777777" w:rsidR="007E714D" w:rsidRPr="00A301F0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Niedrig (RG 1-2)</w:t>
            </w:r>
          </w:p>
        </w:tc>
        <w:tc>
          <w:tcPr>
            <w:tcW w:w="4819" w:type="dxa"/>
            <w:shd w:val="clear" w:color="auto" w:fill="auto"/>
          </w:tcPr>
          <w:p w14:paraId="103CE35D" w14:textId="77777777" w:rsidR="007E714D" w:rsidRPr="00A301F0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Erreger mit geringer bis moderater Infektionsgefahr</w:t>
            </w:r>
          </w:p>
        </w:tc>
      </w:tr>
      <w:tr w:rsidR="007E714D" w14:paraId="5C2EC45D" w14:textId="77777777" w:rsidTr="00B70FD1">
        <w:tc>
          <w:tcPr>
            <w:tcW w:w="4395" w:type="dxa"/>
            <w:shd w:val="clear" w:color="auto" w:fill="auto"/>
          </w:tcPr>
          <w:p w14:paraId="79190579" w14:textId="77777777" w:rsidR="007E714D" w:rsidRPr="00A301F0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Mittel (RG 2-3)</w:t>
            </w:r>
          </w:p>
        </w:tc>
        <w:tc>
          <w:tcPr>
            <w:tcW w:w="4819" w:type="dxa"/>
            <w:shd w:val="clear" w:color="auto" w:fill="auto"/>
          </w:tcPr>
          <w:p w14:paraId="4FF3EF43" w14:textId="77777777" w:rsidR="007E714D" w:rsidRPr="00A301F0" w:rsidRDefault="007E714D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Erhöhte Infektionsgefahr</w:t>
            </w:r>
          </w:p>
        </w:tc>
      </w:tr>
    </w:tbl>
    <w:p w14:paraId="09301AA0" w14:textId="77777777" w:rsidR="006A372C" w:rsidRPr="00A301F0" w:rsidRDefault="006A372C" w:rsidP="00A301F0">
      <w:pPr>
        <w:spacing w:before="20" w:after="20"/>
        <w:ind w:left="142"/>
        <w:rPr>
          <w:rFonts w:cs="Arial"/>
          <w:sz w:val="18"/>
          <w:szCs w:val="18"/>
        </w:rPr>
      </w:pPr>
      <w:r w:rsidRPr="00A301F0">
        <w:rPr>
          <w:rFonts w:cs="Arial"/>
          <w:sz w:val="18"/>
          <w:szCs w:val="18"/>
        </w:rPr>
        <w:t>**: normalerweise keine Übertragung über den Luftweg</w:t>
      </w:r>
    </w:p>
    <w:p w14:paraId="0993E330" w14:textId="77777777" w:rsidR="00B70FD1" w:rsidRDefault="00B70FD1" w:rsidP="00A301F0">
      <w:pPr>
        <w:ind w:left="142"/>
        <w:rPr>
          <w:rFonts w:cs="Arial"/>
          <w:sz w:val="20"/>
          <w:szCs w:val="20"/>
        </w:rPr>
      </w:pPr>
    </w:p>
    <w:p w14:paraId="097F6E33" w14:textId="77777777" w:rsidR="00B70FD1" w:rsidRDefault="00B70FD1" w:rsidP="00A301F0">
      <w:pPr>
        <w:ind w:left="142"/>
        <w:rPr>
          <w:rFonts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F82B69" w14:paraId="641348B8" w14:textId="77777777" w:rsidTr="00B70FD1">
        <w:tc>
          <w:tcPr>
            <w:tcW w:w="4395" w:type="dxa"/>
            <w:shd w:val="clear" w:color="auto" w:fill="auto"/>
          </w:tcPr>
          <w:p w14:paraId="78B3521F" w14:textId="77777777" w:rsidR="00F82B69" w:rsidRPr="00A301F0" w:rsidRDefault="00F82B69" w:rsidP="00B70FD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01F0">
              <w:rPr>
                <w:rFonts w:cs="Arial"/>
                <w:b/>
                <w:bCs/>
                <w:sz w:val="18"/>
                <w:szCs w:val="18"/>
              </w:rPr>
              <w:t>Schutzmaßnahme</w:t>
            </w:r>
          </w:p>
        </w:tc>
        <w:tc>
          <w:tcPr>
            <w:tcW w:w="4819" w:type="dxa"/>
            <w:shd w:val="clear" w:color="auto" w:fill="auto"/>
          </w:tcPr>
          <w:p w14:paraId="126266ED" w14:textId="77777777" w:rsidR="00F82B69" w:rsidRPr="00A301F0" w:rsidRDefault="005637B2" w:rsidP="00B70FD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301F0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F82B69" w14:paraId="1F9697FD" w14:textId="77777777" w:rsidTr="00B70FD1">
        <w:tc>
          <w:tcPr>
            <w:tcW w:w="4395" w:type="dxa"/>
            <w:shd w:val="clear" w:color="auto" w:fill="auto"/>
          </w:tcPr>
          <w:p w14:paraId="52D9A4A4" w14:textId="77777777" w:rsidR="00F82B69" w:rsidRPr="00A301F0" w:rsidRDefault="00F82B69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Baulich-technisch</w:t>
            </w:r>
          </w:p>
        </w:tc>
        <w:tc>
          <w:tcPr>
            <w:tcW w:w="4819" w:type="dxa"/>
            <w:shd w:val="clear" w:color="auto" w:fill="auto"/>
          </w:tcPr>
          <w:p w14:paraId="028E13B4" w14:textId="6FCC8CC5" w:rsidR="00F82B69" w:rsidRPr="00A301F0" w:rsidRDefault="00355E8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 xml:space="preserve">Handwaschplatz, Abfallentsorgungssysteme, </w:t>
            </w:r>
            <w:r w:rsidR="00A301F0">
              <w:rPr>
                <w:rFonts w:cs="Arial"/>
                <w:sz w:val="18"/>
                <w:szCs w:val="18"/>
              </w:rPr>
              <w:br/>
            </w:r>
            <w:r w:rsidRPr="00A301F0">
              <w:rPr>
                <w:rFonts w:cs="Arial"/>
                <w:sz w:val="18"/>
                <w:szCs w:val="18"/>
              </w:rPr>
              <w:t xml:space="preserve">desinfizierbare Oberflächen, </w:t>
            </w:r>
            <w:r w:rsidR="00572E67" w:rsidRPr="00A301F0">
              <w:rPr>
                <w:rFonts w:cs="Arial"/>
                <w:sz w:val="18"/>
                <w:szCs w:val="18"/>
              </w:rPr>
              <w:t xml:space="preserve">technisch hochvolumige </w:t>
            </w:r>
            <w:r w:rsidR="00A301F0">
              <w:rPr>
                <w:rFonts w:cs="Arial"/>
                <w:sz w:val="18"/>
                <w:szCs w:val="18"/>
              </w:rPr>
              <w:br/>
            </w:r>
            <w:r w:rsidRPr="00A301F0">
              <w:rPr>
                <w:rFonts w:cs="Arial"/>
                <w:sz w:val="18"/>
                <w:szCs w:val="18"/>
              </w:rPr>
              <w:t>Absaugung</w:t>
            </w:r>
          </w:p>
        </w:tc>
      </w:tr>
      <w:tr w:rsidR="00F82B69" w14:paraId="18754276" w14:textId="77777777" w:rsidTr="00B70FD1">
        <w:tc>
          <w:tcPr>
            <w:tcW w:w="4395" w:type="dxa"/>
            <w:shd w:val="clear" w:color="auto" w:fill="auto"/>
          </w:tcPr>
          <w:p w14:paraId="6F519635" w14:textId="77777777" w:rsidR="00F82B69" w:rsidRPr="00A301F0" w:rsidRDefault="00F82B69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Organisatorisch</w:t>
            </w:r>
          </w:p>
        </w:tc>
        <w:tc>
          <w:tcPr>
            <w:tcW w:w="4819" w:type="dxa"/>
            <w:shd w:val="clear" w:color="auto" w:fill="auto"/>
          </w:tcPr>
          <w:p w14:paraId="27FC632B" w14:textId="1E102796" w:rsidR="00F82B69" w:rsidRPr="00A301F0" w:rsidRDefault="00355E8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QM (Anamnese, Hygienepläne, Arbeitsanweisungen, Verfahrensanweisungen, Unterweisungen), Bereichs</w:t>
            </w:r>
            <w:r w:rsidR="00A301F0">
              <w:rPr>
                <w:rFonts w:cs="Arial"/>
                <w:sz w:val="18"/>
                <w:szCs w:val="18"/>
              </w:rPr>
              <w:t>-</w:t>
            </w:r>
            <w:r w:rsidRPr="00A301F0">
              <w:rPr>
                <w:rFonts w:cs="Arial"/>
                <w:sz w:val="18"/>
                <w:szCs w:val="18"/>
              </w:rPr>
              <w:t>trennung, Einsatz von Kofferdam, freie Arbeitsflächen</w:t>
            </w:r>
          </w:p>
        </w:tc>
      </w:tr>
      <w:tr w:rsidR="00F82B69" w14:paraId="3BA5B7E8" w14:textId="77777777" w:rsidTr="00B70FD1">
        <w:tc>
          <w:tcPr>
            <w:tcW w:w="4395" w:type="dxa"/>
            <w:shd w:val="clear" w:color="auto" w:fill="auto"/>
          </w:tcPr>
          <w:p w14:paraId="65837A89" w14:textId="77777777" w:rsidR="00F82B69" w:rsidRPr="00A301F0" w:rsidRDefault="00F82B69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Persönlich</w:t>
            </w:r>
          </w:p>
        </w:tc>
        <w:tc>
          <w:tcPr>
            <w:tcW w:w="4819" w:type="dxa"/>
            <w:shd w:val="clear" w:color="auto" w:fill="auto"/>
          </w:tcPr>
          <w:p w14:paraId="0000D987" w14:textId="006CD86A" w:rsidR="00F82B69" w:rsidRPr="00A301F0" w:rsidRDefault="00355E82" w:rsidP="00A301F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301F0">
              <w:rPr>
                <w:rFonts w:cs="Arial"/>
                <w:sz w:val="18"/>
                <w:szCs w:val="18"/>
              </w:rPr>
              <w:t>PSA, Händehygiene, Maßnahmen zur Nicht</w:t>
            </w:r>
            <w:r w:rsidR="00A301F0">
              <w:rPr>
                <w:rFonts w:cs="Arial"/>
                <w:sz w:val="18"/>
                <w:szCs w:val="18"/>
              </w:rPr>
              <w:t>-</w:t>
            </w:r>
            <w:r w:rsidR="00A301F0">
              <w:rPr>
                <w:rFonts w:cs="Arial"/>
                <w:sz w:val="18"/>
                <w:szCs w:val="18"/>
              </w:rPr>
              <w:br/>
            </w:r>
            <w:r w:rsidRPr="00A301F0">
              <w:rPr>
                <w:rFonts w:cs="Arial"/>
                <w:sz w:val="18"/>
                <w:szCs w:val="18"/>
              </w:rPr>
              <w:t>kontamination (effektive Absaugtechnik, Greifdisziplin, Recapping vermeiden)</w:t>
            </w:r>
          </w:p>
        </w:tc>
      </w:tr>
    </w:tbl>
    <w:p w14:paraId="5F8D0B09" w14:textId="77777777" w:rsidR="006B74A5" w:rsidRDefault="006B74A5" w:rsidP="00A301F0">
      <w:pPr>
        <w:ind w:left="142"/>
        <w:rPr>
          <w:rFonts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A6C48" w:rsidRPr="009463F2" w14:paraId="66A54DF9" w14:textId="77777777" w:rsidTr="009463F2">
        <w:tc>
          <w:tcPr>
            <w:tcW w:w="9214" w:type="dxa"/>
            <w:shd w:val="clear" w:color="auto" w:fill="auto"/>
          </w:tcPr>
          <w:p w14:paraId="40ED3209" w14:textId="27428962" w:rsidR="006A6C48" w:rsidRPr="00A301F0" w:rsidRDefault="002B29C5" w:rsidP="00A301F0">
            <w:pPr>
              <w:spacing w:before="20" w:after="20"/>
              <w:rPr>
                <w:rFonts w:cs="Arial"/>
                <w:color w:val="800080"/>
                <w:sz w:val="18"/>
                <w:szCs w:val="18"/>
              </w:rPr>
            </w:pPr>
            <w:hyperlink r:id="rId8" w:history="1">
              <w:r w:rsidR="00C9587D" w:rsidRPr="00A301F0">
                <w:rPr>
                  <w:rStyle w:val="Hyperlink"/>
                  <w:rFonts w:cs="Arial"/>
                  <w:color w:val="800080"/>
                  <w:sz w:val="18"/>
                  <w:szCs w:val="18"/>
                  <w:u w:val="none"/>
                </w:rPr>
                <w:t>Muster-Betriebsanweisung Biostoffe im PRAXIS-Handbuch der LZK BW</w:t>
              </w:r>
            </w:hyperlink>
          </w:p>
        </w:tc>
      </w:tr>
    </w:tbl>
    <w:p w14:paraId="7794237B" w14:textId="77777777" w:rsidR="00A301F0" w:rsidRDefault="00A301F0" w:rsidP="00A301F0">
      <w:pPr>
        <w:ind w:left="142"/>
        <w:rPr>
          <w:rFonts w:cs="Arial"/>
          <w:sz w:val="20"/>
          <w:szCs w:val="20"/>
        </w:rPr>
      </w:pPr>
    </w:p>
    <w:p w14:paraId="66D41228" w14:textId="77777777" w:rsidR="00A301F0" w:rsidRPr="00D42462" w:rsidRDefault="00A301F0" w:rsidP="00A301F0">
      <w:pPr>
        <w:ind w:left="142"/>
        <w:rPr>
          <w:rFonts w:cs="Arial"/>
          <w:sz w:val="20"/>
          <w:szCs w:val="20"/>
        </w:rPr>
      </w:pPr>
    </w:p>
    <w:sectPr w:rsidR="00A301F0" w:rsidRPr="00D42462" w:rsidSect="00C9587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AD64" w14:textId="77777777" w:rsidR="000A2B7F" w:rsidRDefault="000A2B7F">
      <w:r>
        <w:separator/>
      </w:r>
    </w:p>
  </w:endnote>
  <w:endnote w:type="continuationSeparator" w:id="0">
    <w:p w14:paraId="4A408235" w14:textId="77777777" w:rsidR="000A2B7F" w:rsidRDefault="000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80E0" w14:textId="386D037E" w:rsidR="009908F5" w:rsidRPr="00280B19" w:rsidRDefault="009908F5" w:rsidP="00A301F0">
    <w:pPr>
      <w:pStyle w:val="Fuzeile"/>
      <w:tabs>
        <w:tab w:val="clear" w:pos="4536"/>
        <w:tab w:val="clear" w:pos="9072"/>
        <w:tab w:val="center" w:pos="4962"/>
        <w:tab w:val="right" w:pos="9356"/>
      </w:tabs>
      <w:ind w:left="142" w:right="282"/>
      <w:rPr>
        <w:rFonts w:cs="Arial"/>
        <w:sz w:val="20"/>
        <w:szCs w:val="20"/>
      </w:rPr>
    </w:pPr>
    <w:r w:rsidRPr="00280B19">
      <w:rPr>
        <w:rFonts w:cs="Arial"/>
        <w:sz w:val="20"/>
        <w:szCs w:val="20"/>
      </w:rPr>
      <w:t>© LZK BW</w:t>
    </w:r>
    <w:r w:rsidR="00D42462">
      <w:rPr>
        <w:rFonts w:cs="Arial"/>
        <w:sz w:val="20"/>
        <w:szCs w:val="20"/>
      </w:rPr>
      <w:t xml:space="preserve"> </w:t>
    </w:r>
    <w:r w:rsidR="002D289B">
      <w:rPr>
        <w:rFonts w:cs="Arial"/>
        <w:sz w:val="20"/>
        <w:szCs w:val="20"/>
      </w:rPr>
      <w:t>0</w:t>
    </w:r>
    <w:r w:rsidR="00A301F0">
      <w:rPr>
        <w:rFonts w:cs="Arial"/>
        <w:sz w:val="20"/>
        <w:szCs w:val="20"/>
      </w:rPr>
      <w:t>3</w:t>
    </w:r>
    <w:r w:rsidR="008C7E2E">
      <w:rPr>
        <w:rFonts w:cs="Arial"/>
        <w:sz w:val="20"/>
        <w:szCs w:val="20"/>
      </w:rPr>
      <w:t>/2</w:t>
    </w:r>
    <w:r w:rsidR="002D289B">
      <w:rPr>
        <w:rFonts w:cs="Arial"/>
        <w:sz w:val="20"/>
        <w:szCs w:val="20"/>
      </w:rPr>
      <w:t>02</w:t>
    </w:r>
    <w:r w:rsidR="008C7E2E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ab/>
    </w:r>
    <w:r w:rsidR="00572E67">
      <w:rPr>
        <w:rFonts w:cs="Arial"/>
        <w:sz w:val="20"/>
        <w:szCs w:val="20"/>
      </w:rPr>
      <w:t xml:space="preserve">Formulare - </w:t>
    </w:r>
    <w:r w:rsidR="00A301F0">
      <w:rPr>
        <w:rFonts w:cs="Arial"/>
        <w:sz w:val="20"/>
        <w:szCs w:val="20"/>
      </w:rPr>
      <w:t>Arbeitsschutz</w:t>
    </w:r>
    <w:r w:rsidRPr="00280B19">
      <w:rPr>
        <w:rFonts w:cs="Arial"/>
        <w:sz w:val="20"/>
        <w:szCs w:val="20"/>
      </w:rPr>
      <w:tab/>
      <w:t xml:space="preserve">Seite </w:t>
    </w:r>
    <w:r w:rsidRPr="00280B19">
      <w:rPr>
        <w:rStyle w:val="Seitenzahl"/>
        <w:rFonts w:cs="Arial"/>
        <w:sz w:val="20"/>
        <w:szCs w:val="20"/>
      </w:rPr>
      <w:fldChar w:fldCharType="begin"/>
    </w:r>
    <w:r w:rsidRPr="00280B19">
      <w:rPr>
        <w:rStyle w:val="Seitenzahl"/>
        <w:rFonts w:cs="Arial"/>
        <w:sz w:val="20"/>
        <w:szCs w:val="20"/>
      </w:rPr>
      <w:instrText xml:space="preserve"> PAGE </w:instrText>
    </w:r>
    <w:r w:rsidRPr="00280B19">
      <w:rPr>
        <w:rStyle w:val="Seitenzahl"/>
        <w:rFonts w:cs="Arial"/>
        <w:sz w:val="20"/>
        <w:szCs w:val="20"/>
      </w:rPr>
      <w:fldChar w:fldCharType="separate"/>
    </w:r>
    <w:r w:rsidR="008C7E2E">
      <w:rPr>
        <w:rStyle w:val="Seitenzahl"/>
        <w:rFonts w:cs="Arial"/>
        <w:noProof/>
        <w:sz w:val="20"/>
        <w:szCs w:val="20"/>
      </w:rPr>
      <w:t>1</w:t>
    </w:r>
    <w:r w:rsidRPr="00280B19">
      <w:rPr>
        <w:rStyle w:val="Seitenzahl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A443" w14:textId="77777777" w:rsidR="000A2B7F" w:rsidRDefault="000A2B7F">
      <w:r>
        <w:separator/>
      </w:r>
    </w:p>
  </w:footnote>
  <w:footnote w:type="continuationSeparator" w:id="0">
    <w:p w14:paraId="077156DF" w14:textId="77777777" w:rsidR="000A2B7F" w:rsidRDefault="000A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3B2F"/>
    <w:multiLevelType w:val="hybridMultilevel"/>
    <w:tmpl w:val="9682807A"/>
    <w:lvl w:ilvl="0" w:tplc="2E0E5B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B043E"/>
    <w:multiLevelType w:val="hybridMultilevel"/>
    <w:tmpl w:val="07A45A52"/>
    <w:lvl w:ilvl="0" w:tplc="1660D4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6658">
    <w:abstractNumId w:val="1"/>
  </w:num>
  <w:num w:numId="2" w16cid:durableId="5973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C"/>
    <w:rsid w:val="000024D1"/>
    <w:rsid w:val="00002694"/>
    <w:rsid w:val="000111B6"/>
    <w:rsid w:val="0001280B"/>
    <w:rsid w:val="000149A4"/>
    <w:rsid w:val="00034F41"/>
    <w:rsid w:val="000518C6"/>
    <w:rsid w:val="000730CA"/>
    <w:rsid w:val="00081C16"/>
    <w:rsid w:val="00082165"/>
    <w:rsid w:val="000A2B7F"/>
    <w:rsid w:val="000A34A2"/>
    <w:rsid w:val="000C7CE4"/>
    <w:rsid w:val="000D58B4"/>
    <w:rsid w:val="00122A77"/>
    <w:rsid w:val="00152A25"/>
    <w:rsid w:val="001800B0"/>
    <w:rsid w:val="0018094E"/>
    <w:rsid w:val="00183EC7"/>
    <w:rsid w:val="00195390"/>
    <w:rsid w:val="00195494"/>
    <w:rsid w:val="00196C28"/>
    <w:rsid w:val="001A7017"/>
    <w:rsid w:val="001B23B8"/>
    <w:rsid w:val="001E02F5"/>
    <w:rsid w:val="001E5D84"/>
    <w:rsid w:val="001F6E34"/>
    <w:rsid w:val="00204335"/>
    <w:rsid w:val="00211636"/>
    <w:rsid w:val="002226D0"/>
    <w:rsid w:val="00227E08"/>
    <w:rsid w:val="0023252B"/>
    <w:rsid w:val="00234849"/>
    <w:rsid w:val="00280B19"/>
    <w:rsid w:val="00283355"/>
    <w:rsid w:val="002B1A56"/>
    <w:rsid w:val="002B29C5"/>
    <w:rsid w:val="002D289B"/>
    <w:rsid w:val="002D340B"/>
    <w:rsid w:val="002F3639"/>
    <w:rsid w:val="003329E9"/>
    <w:rsid w:val="00352A8D"/>
    <w:rsid w:val="00355E82"/>
    <w:rsid w:val="00384104"/>
    <w:rsid w:val="00394F68"/>
    <w:rsid w:val="003A1269"/>
    <w:rsid w:val="003A35BF"/>
    <w:rsid w:val="003B59C2"/>
    <w:rsid w:val="003E0FBF"/>
    <w:rsid w:val="003E4D6E"/>
    <w:rsid w:val="00411CE2"/>
    <w:rsid w:val="004172EF"/>
    <w:rsid w:val="004346E4"/>
    <w:rsid w:val="004412F0"/>
    <w:rsid w:val="00461587"/>
    <w:rsid w:val="00471B9E"/>
    <w:rsid w:val="004A7346"/>
    <w:rsid w:val="004A749C"/>
    <w:rsid w:val="004B60F3"/>
    <w:rsid w:val="004C34C4"/>
    <w:rsid w:val="004C3A1A"/>
    <w:rsid w:val="004D6F07"/>
    <w:rsid w:val="005122AC"/>
    <w:rsid w:val="00541406"/>
    <w:rsid w:val="005637B2"/>
    <w:rsid w:val="00572E67"/>
    <w:rsid w:val="00595B8C"/>
    <w:rsid w:val="005A561B"/>
    <w:rsid w:val="005E3104"/>
    <w:rsid w:val="00612A53"/>
    <w:rsid w:val="00620B38"/>
    <w:rsid w:val="00633C20"/>
    <w:rsid w:val="0064095F"/>
    <w:rsid w:val="0067650B"/>
    <w:rsid w:val="0068510B"/>
    <w:rsid w:val="006A372C"/>
    <w:rsid w:val="006A6C48"/>
    <w:rsid w:val="006B1117"/>
    <w:rsid w:val="006B74A5"/>
    <w:rsid w:val="006C5C6C"/>
    <w:rsid w:val="006D6666"/>
    <w:rsid w:val="006E2990"/>
    <w:rsid w:val="006F415E"/>
    <w:rsid w:val="006F62BC"/>
    <w:rsid w:val="00704A50"/>
    <w:rsid w:val="00723253"/>
    <w:rsid w:val="007278AE"/>
    <w:rsid w:val="00732E99"/>
    <w:rsid w:val="00741C0E"/>
    <w:rsid w:val="00745531"/>
    <w:rsid w:val="0076545D"/>
    <w:rsid w:val="00780C91"/>
    <w:rsid w:val="00790A52"/>
    <w:rsid w:val="0079381C"/>
    <w:rsid w:val="007979FA"/>
    <w:rsid w:val="007A5960"/>
    <w:rsid w:val="007B7F14"/>
    <w:rsid w:val="007D3148"/>
    <w:rsid w:val="007D5983"/>
    <w:rsid w:val="007E714D"/>
    <w:rsid w:val="00803BEA"/>
    <w:rsid w:val="00805C4C"/>
    <w:rsid w:val="008117D7"/>
    <w:rsid w:val="008820D1"/>
    <w:rsid w:val="00886F85"/>
    <w:rsid w:val="00892E8B"/>
    <w:rsid w:val="008A5AEB"/>
    <w:rsid w:val="008B637C"/>
    <w:rsid w:val="008C7E2E"/>
    <w:rsid w:val="008F7B23"/>
    <w:rsid w:val="00901174"/>
    <w:rsid w:val="0092063D"/>
    <w:rsid w:val="00930587"/>
    <w:rsid w:val="00930BD9"/>
    <w:rsid w:val="009314C4"/>
    <w:rsid w:val="009403E5"/>
    <w:rsid w:val="009463F2"/>
    <w:rsid w:val="00950CD4"/>
    <w:rsid w:val="00957E5D"/>
    <w:rsid w:val="009908F5"/>
    <w:rsid w:val="0099459F"/>
    <w:rsid w:val="009A1F6C"/>
    <w:rsid w:val="009A3E35"/>
    <w:rsid w:val="009B2694"/>
    <w:rsid w:val="009C135C"/>
    <w:rsid w:val="009C13E0"/>
    <w:rsid w:val="009D085D"/>
    <w:rsid w:val="009D2888"/>
    <w:rsid w:val="00A0152C"/>
    <w:rsid w:val="00A16440"/>
    <w:rsid w:val="00A239A8"/>
    <w:rsid w:val="00A2486A"/>
    <w:rsid w:val="00A301F0"/>
    <w:rsid w:val="00A34C97"/>
    <w:rsid w:val="00A36A07"/>
    <w:rsid w:val="00A53ECD"/>
    <w:rsid w:val="00A96BFA"/>
    <w:rsid w:val="00AC4C47"/>
    <w:rsid w:val="00AF0C0C"/>
    <w:rsid w:val="00AF29BF"/>
    <w:rsid w:val="00B00DC3"/>
    <w:rsid w:val="00B01A5A"/>
    <w:rsid w:val="00B44DEC"/>
    <w:rsid w:val="00B53805"/>
    <w:rsid w:val="00B70FD1"/>
    <w:rsid w:val="00B902DC"/>
    <w:rsid w:val="00BA76AD"/>
    <w:rsid w:val="00BC3A87"/>
    <w:rsid w:val="00BE6A57"/>
    <w:rsid w:val="00C414A8"/>
    <w:rsid w:val="00C56C76"/>
    <w:rsid w:val="00C9587D"/>
    <w:rsid w:val="00CC12FC"/>
    <w:rsid w:val="00CC72FA"/>
    <w:rsid w:val="00CF5240"/>
    <w:rsid w:val="00D067B8"/>
    <w:rsid w:val="00D32652"/>
    <w:rsid w:val="00D361B6"/>
    <w:rsid w:val="00D42462"/>
    <w:rsid w:val="00D76B01"/>
    <w:rsid w:val="00DB2127"/>
    <w:rsid w:val="00DB4EFC"/>
    <w:rsid w:val="00DB5BAC"/>
    <w:rsid w:val="00DE6E85"/>
    <w:rsid w:val="00DF1454"/>
    <w:rsid w:val="00E1404F"/>
    <w:rsid w:val="00E659CD"/>
    <w:rsid w:val="00E86670"/>
    <w:rsid w:val="00E96972"/>
    <w:rsid w:val="00EB3F75"/>
    <w:rsid w:val="00EC5A06"/>
    <w:rsid w:val="00ED4083"/>
    <w:rsid w:val="00ED6B2B"/>
    <w:rsid w:val="00EF1031"/>
    <w:rsid w:val="00F025F8"/>
    <w:rsid w:val="00F12546"/>
    <w:rsid w:val="00F17291"/>
    <w:rsid w:val="00F319AF"/>
    <w:rsid w:val="00F47EE7"/>
    <w:rsid w:val="00F82B69"/>
    <w:rsid w:val="00F8769D"/>
    <w:rsid w:val="00F91C8F"/>
    <w:rsid w:val="00FD314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6EB3D3"/>
  <w15:chartTrackingRefBased/>
  <w15:docId w15:val="{8B6451CC-50F9-4F12-942A-9DCD8A3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B4EFC"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B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80B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0B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80B19"/>
  </w:style>
  <w:style w:type="paragraph" w:styleId="Sprechblasentext">
    <w:name w:val="Balloon Text"/>
    <w:basedOn w:val="Standard"/>
    <w:semiHidden/>
    <w:rsid w:val="00411CE2"/>
    <w:rPr>
      <w:rFonts w:ascii="Tahoma" w:hAnsi="Tahoma" w:cs="Tahoma"/>
      <w:sz w:val="16"/>
      <w:szCs w:val="16"/>
    </w:rPr>
  </w:style>
  <w:style w:type="character" w:styleId="Hyperlink">
    <w:name w:val="Hyperlink"/>
    <w:rsid w:val="002B29C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B2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b.lzk-bw.de/PHB-CD/QM-Anhang/BA/Biologische_Arbeitsstoffe/Biostoff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C4EA-A7C6-42A6-BAC7-2D943731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Praxisinhaber/in:</vt:lpstr>
    </vt:vector>
  </TitlesOfParts>
  <Company/>
  <LinksUpToDate>false</LinksUpToDate>
  <CharactersWithSpaces>2818</CharactersWithSpaces>
  <SharedDoc>false</SharedDoc>
  <HLinks>
    <vt:vector size="6" baseType="variant">
      <vt:variant>
        <vt:i4>6160504</vt:i4>
      </vt:variant>
      <vt:variant>
        <vt:i4>39</vt:i4>
      </vt:variant>
      <vt:variant>
        <vt:i4>0</vt:i4>
      </vt:variant>
      <vt:variant>
        <vt:i4>5</vt:i4>
      </vt:variant>
      <vt:variant>
        <vt:lpwstr>https://phb.lzk-bw.de/PHB-CD/QM-Anhang/BA/Biologische_Arbeitsstoffe/Biostoffe.docx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Praxisinhaber/in:</dc:title>
  <dc:subject/>
  <dc:creator>wagner</dc:creator>
  <cp:keywords/>
  <cp:lastModifiedBy>Marco Wagner</cp:lastModifiedBy>
  <cp:revision>3</cp:revision>
  <cp:lastPrinted>2012-01-11T10:56:00Z</cp:lastPrinted>
  <dcterms:created xsi:type="dcterms:W3CDTF">2025-03-10T16:01:00Z</dcterms:created>
  <dcterms:modified xsi:type="dcterms:W3CDTF">2025-03-10T16:16:00Z</dcterms:modified>
</cp:coreProperties>
</file>