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7777777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49CA31D3" w:rsidR="000341A2" w:rsidRPr="000F4B02" w:rsidRDefault="00C62DE6" w:rsidP="00261FD9">
      <w:pPr>
        <w:jc w:val="center"/>
        <w:rPr>
          <w:rFonts w:cs="Arial"/>
          <w:b/>
          <w:sz w:val="26"/>
          <w:szCs w:val="26"/>
        </w:rPr>
      </w:pPr>
      <w:r w:rsidRPr="00C62DE6">
        <w:rPr>
          <w:b/>
          <w:sz w:val="26"/>
        </w:rPr>
        <w:t xml:space="preserve">Elektrische Anlagen und Betriebsmittel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3D4293" w:rsidRPr="00E6698A" w14:paraId="40463164" w14:textId="77777777" w:rsidTr="004F73C2">
        <w:tc>
          <w:tcPr>
            <w:tcW w:w="851" w:type="dxa"/>
            <w:vAlign w:val="center"/>
          </w:tcPr>
          <w:p w14:paraId="5DA93BEA" w14:textId="62011A84" w:rsidR="003D4293" w:rsidRPr="005470B8" w:rsidRDefault="00407565" w:rsidP="003D429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3D4293" w:rsidRPr="005470B8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6889" w:type="dxa"/>
          </w:tcPr>
          <w:p w14:paraId="406C5893" w14:textId="737A4734" w:rsidR="003D4293" w:rsidRPr="00E6698A" w:rsidRDefault="003D4293" w:rsidP="003D429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036B">
              <w:rPr>
                <w:rFonts w:cs="Arial"/>
                <w:bCs/>
                <w:sz w:val="20"/>
                <w:szCs w:val="20"/>
              </w:rPr>
              <w:t xml:space="preserve">Werden die elektrischen Anlagen und Betriebsmittel in der Zahnarztpraxis so betrieben, dass von ihnen keine Gefährdungen für die </w:t>
            </w:r>
            <w:r>
              <w:rPr>
                <w:rFonts w:cs="Arial"/>
                <w:bCs/>
                <w:sz w:val="20"/>
                <w:szCs w:val="20"/>
              </w:rPr>
              <w:t>Beschäftigten</w:t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 ausgehen?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05584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7D34AD4B" w:rsidR="003D4293" w:rsidRPr="002A7D2E" w:rsidRDefault="003D4293" w:rsidP="003D429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41285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52FD7547" w:rsidR="003D4293" w:rsidRPr="002A7D2E" w:rsidRDefault="003D4293" w:rsidP="003D429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70B8" w:rsidRPr="00E6698A" w14:paraId="43441B69" w14:textId="77777777" w:rsidTr="004F73C2">
        <w:tc>
          <w:tcPr>
            <w:tcW w:w="851" w:type="dxa"/>
            <w:vAlign w:val="center"/>
          </w:tcPr>
          <w:p w14:paraId="5FE1AA95" w14:textId="788212D4" w:rsidR="005470B8" w:rsidRPr="005470B8" w:rsidRDefault="00407565" w:rsidP="005470B8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5470B8" w:rsidRPr="005470B8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6889" w:type="dxa"/>
          </w:tcPr>
          <w:p w14:paraId="6F5A0D7D" w14:textId="3BC472B4" w:rsidR="005470B8" w:rsidRPr="00E6698A" w:rsidRDefault="005470B8" w:rsidP="005470B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036B">
              <w:rPr>
                <w:rFonts w:cs="Arial"/>
                <w:bCs/>
                <w:sz w:val="20"/>
                <w:szCs w:val="20"/>
              </w:rPr>
              <w:t>Ist sichergestellt, dass Praxismitarbeiter nur Verteiler, Leitungen, Kabel, Stecker, Steckdosen und die elektrischen Betriebsmittel in einwandfreiem Zustand benutzen können?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5470B8" w:rsidRPr="002A7D2E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5470B8" w:rsidRPr="002A7D2E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70B8" w:rsidRPr="00E6698A" w14:paraId="14ABDEA6" w14:textId="77777777" w:rsidTr="004F73C2">
        <w:tc>
          <w:tcPr>
            <w:tcW w:w="851" w:type="dxa"/>
            <w:vAlign w:val="center"/>
          </w:tcPr>
          <w:p w14:paraId="26DC576C" w14:textId="2F6ED238" w:rsidR="005470B8" w:rsidRPr="005470B8" w:rsidRDefault="00407565" w:rsidP="005470B8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5470B8" w:rsidRPr="005470B8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6889" w:type="dxa"/>
          </w:tcPr>
          <w:p w14:paraId="6E12A0A0" w14:textId="409B2CAF" w:rsidR="005470B8" w:rsidRPr="00E6698A" w:rsidRDefault="005470B8" w:rsidP="005470B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036B">
              <w:rPr>
                <w:rFonts w:cs="Arial"/>
                <w:bCs/>
                <w:sz w:val="20"/>
                <w:szCs w:val="20"/>
              </w:rPr>
              <w:t xml:space="preserve">Werden die elektrischen Anlagen und Betriebsmittel entsprechend den Vorgaben der </w:t>
            </w:r>
            <w:r>
              <w:rPr>
                <w:rFonts w:cs="Arial"/>
                <w:bCs/>
                <w:sz w:val="20"/>
                <w:szCs w:val="20"/>
              </w:rPr>
              <w:t xml:space="preserve">BetrSichV und </w:t>
            </w:r>
            <w:r w:rsidRPr="0028036B">
              <w:rPr>
                <w:rFonts w:cs="Arial"/>
                <w:bCs/>
                <w:sz w:val="20"/>
                <w:szCs w:val="20"/>
              </w:rPr>
              <w:t>DGUV Vorschrift 3 überprüft?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69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A90486" w14:textId="6B0CDBAB" w:rsidR="005470B8" w:rsidRPr="002A7D2E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59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F5FD1" w14:textId="72EFB97F" w:rsidR="005470B8" w:rsidRPr="002A7D2E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70B8" w:rsidRPr="00E6698A" w14:paraId="665F6069" w14:textId="77777777" w:rsidTr="004F73C2">
        <w:tc>
          <w:tcPr>
            <w:tcW w:w="851" w:type="dxa"/>
            <w:vAlign w:val="center"/>
          </w:tcPr>
          <w:p w14:paraId="20893463" w14:textId="5232511B" w:rsidR="005470B8" w:rsidRPr="005470B8" w:rsidRDefault="00407565" w:rsidP="005470B8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5470B8" w:rsidRPr="005470B8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6889" w:type="dxa"/>
          </w:tcPr>
          <w:p w14:paraId="4AAB88A4" w14:textId="1C0E0CF1" w:rsidR="005470B8" w:rsidRPr="00E6698A" w:rsidRDefault="005470B8" w:rsidP="005470B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036B">
              <w:rPr>
                <w:rFonts w:cs="Arial"/>
                <w:bCs/>
                <w:sz w:val="20"/>
                <w:szCs w:val="20"/>
              </w:rPr>
              <w:t xml:space="preserve">Werden die Praxismitarbeiter vor Tätigkeitsaufnahme und anschließend mindestens einmal jährlich über die Gefahren von elektrischem Strom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28036B">
              <w:rPr>
                <w:rFonts w:cs="Arial"/>
                <w:bCs/>
                <w:sz w:val="20"/>
                <w:szCs w:val="20"/>
              </w:rPr>
              <w:t>unterwiesen (Dokumentation)?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78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5CAC7" w14:textId="590751F2" w:rsidR="005470B8" w:rsidRPr="002A7D2E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807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10DE8" w14:textId="55CEF7FB" w:rsidR="005470B8" w:rsidRPr="002A7D2E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70B8" w:rsidRPr="00E6698A" w14:paraId="3D7B32FE" w14:textId="77777777" w:rsidTr="004F73C2">
        <w:tc>
          <w:tcPr>
            <w:tcW w:w="851" w:type="dxa"/>
            <w:vAlign w:val="center"/>
          </w:tcPr>
          <w:p w14:paraId="740281E5" w14:textId="0FA126F9" w:rsidR="005470B8" w:rsidRPr="005470B8" w:rsidRDefault="00407565" w:rsidP="005470B8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5470B8" w:rsidRPr="005470B8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6889" w:type="dxa"/>
          </w:tcPr>
          <w:p w14:paraId="1F3E21A9" w14:textId="437E01E2" w:rsidR="005470B8" w:rsidRPr="00E6698A" w:rsidRDefault="005470B8" w:rsidP="005470B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036B">
              <w:rPr>
                <w:rFonts w:cs="Arial"/>
                <w:bCs/>
                <w:sz w:val="20"/>
                <w:szCs w:val="20"/>
              </w:rPr>
              <w:t>Liegen aktuelle Betriebsanleitungen der Hersteller der Elektrogeräte vor?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97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9E006D" w14:textId="2370A543" w:rsidR="005470B8" w:rsidRPr="002A7D2E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8319A2" w14:textId="523AB139" w:rsidR="005470B8" w:rsidRPr="002A7D2E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70B8" w:rsidRPr="00E6698A" w14:paraId="308EA772" w14:textId="77777777" w:rsidTr="004F73C2">
        <w:tc>
          <w:tcPr>
            <w:tcW w:w="851" w:type="dxa"/>
            <w:vAlign w:val="center"/>
          </w:tcPr>
          <w:p w14:paraId="408565CB" w14:textId="0214C77B" w:rsidR="005470B8" w:rsidRPr="005470B8" w:rsidRDefault="00407565" w:rsidP="005470B8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5470B8" w:rsidRPr="005470B8">
              <w:rPr>
                <w:rFonts w:cs="Arial"/>
                <w:bCs/>
                <w:sz w:val="16"/>
                <w:szCs w:val="16"/>
              </w:rPr>
              <w:t>.06</w:t>
            </w:r>
          </w:p>
        </w:tc>
        <w:tc>
          <w:tcPr>
            <w:tcW w:w="6889" w:type="dxa"/>
          </w:tcPr>
          <w:p w14:paraId="589EEECB" w14:textId="6EE12093" w:rsidR="005470B8" w:rsidRPr="00342515" w:rsidRDefault="005470B8" w:rsidP="005470B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036B">
              <w:rPr>
                <w:rFonts w:cs="Arial"/>
                <w:bCs/>
                <w:sz w:val="20"/>
                <w:szCs w:val="20"/>
              </w:rPr>
              <w:t>Erfolgt bei Feststellung elektrotechnischer Gefahrenquellen</w:t>
            </w:r>
            <w:r>
              <w:rPr>
                <w:rFonts w:cs="Arial"/>
                <w:bCs/>
                <w:sz w:val="20"/>
                <w:szCs w:val="20"/>
              </w:rPr>
              <w:t xml:space="preserve"> (z.B. defekte Steckdose, beschädigtes Stromkabel)</w:t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 die sofortige Meldung an den </w:t>
            </w:r>
            <w:r w:rsidR="003D4293">
              <w:rPr>
                <w:rFonts w:cs="Arial"/>
                <w:bCs/>
                <w:sz w:val="20"/>
                <w:szCs w:val="20"/>
              </w:rPr>
              <w:br/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Praxisinhaber, das </w:t>
            </w:r>
            <w:r w:rsidR="003D4293">
              <w:rPr>
                <w:rFonts w:cs="Arial"/>
                <w:bCs/>
                <w:sz w:val="20"/>
                <w:szCs w:val="20"/>
              </w:rPr>
              <w:t>vom Stromnetz trennen</w:t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 des betroffenen Gerätes unter Beachtung des Selbstschutzes, dessen Kennzeichnung als „defekt 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 nicht weiter benutzen“ und die Beauftragung der Reparatur?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2054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3BB79D" w14:textId="3459EA59" w:rsidR="005470B8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377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1FFE204" w14:textId="78801AB7" w:rsidR="005470B8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70B8" w:rsidRPr="00E6698A" w14:paraId="6CE4FFD5" w14:textId="77777777" w:rsidTr="004F73C2">
        <w:tc>
          <w:tcPr>
            <w:tcW w:w="851" w:type="dxa"/>
            <w:vAlign w:val="center"/>
          </w:tcPr>
          <w:p w14:paraId="250AC171" w14:textId="088C79D8" w:rsidR="005470B8" w:rsidRPr="005470B8" w:rsidRDefault="00407565" w:rsidP="005470B8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5470B8" w:rsidRPr="005470B8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6889" w:type="dxa"/>
          </w:tcPr>
          <w:p w14:paraId="28ABC4EC" w14:textId="7DC446D5" w:rsidR="005470B8" w:rsidRPr="00342515" w:rsidRDefault="005470B8" w:rsidP="005470B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036B">
              <w:rPr>
                <w:rFonts w:cs="Arial"/>
                <w:bCs/>
                <w:sz w:val="20"/>
                <w:szCs w:val="20"/>
              </w:rPr>
              <w:t xml:space="preserve">Ist in der stationären Einrichtung (Sicherungskasten) alles eindeutig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beschriftet und sind Elektroinstallations- und Elektroschaltpläne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28036B">
              <w:rPr>
                <w:rFonts w:cs="Arial"/>
                <w:bCs/>
                <w:sz w:val="20"/>
                <w:szCs w:val="20"/>
              </w:rPr>
              <w:t>vorhanden?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8748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AE6667" w14:textId="39D966DD" w:rsidR="005470B8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295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9B6100" w14:textId="44399591" w:rsidR="005470B8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70B8" w:rsidRPr="00E6698A" w14:paraId="364D2071" w14:textId="77777777" w:rsidTr="004F73C2">
        <w:tc>
          <w:tcPr>
            <w:tcW w:w="851" w:type="dxa"/>
            <w:vAlign w:val="center"/>
          </w:tcPr>
          <w:p w14:paraId="3809D1B7" w14:textId="60D55FA2" w:rsidR="005470B8" w:rsidRPr="005470B8" w:rsidRDefault="00407565" w:rsidP="005470B8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5470B8" w:rsidRPr="005470B8">
              <w:rPr>
                <w:rFonts w:cs="Arial"/>
                <w:bCs/>
                <w:sz w:val="16"/>
                <w:szCs w:val="16"/>
              </w:rPr>
              <w:t>.08</w:t>
            </w:r>
          </w:p>
        </w:tc>
        <w:tc>
          <w:tcPr>
            <w:tcW w:w="6889" w:type="dxa"/>
          </w:tcPr>
          <w:p w14:paraId="6BBF2EF9" w14:textId="573A025E" w:rsidR="005470B8" w:rsidRPr="00342515" w:rsidRDefault="005470B8" w:rsidP="005470B8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28036B">
              <w:rPr>
                <w:rFonts w:cs="Arial"/>
                <w:bCs/>
                <w:sz w:val="20"/>
                <w:szCs w:val="20"/>
              </w:rPr>
              <w:t xml:space="preserve">Werden Arbeiten an elektrischen Anlagen und Betriebsmitteln von </w:t>
            </w:r>
            <w:r w:rsidR="003D4293">
              <w:rPr>
                <w:rFonts w:cs="Arial"/>
                <w:bCs/>
                <w:sz w:val="20"/>
                <w:szCs w:val="20"/>
              </w:rPr>
              <w:br/>
            </w:r>
            <w:r w:rsidRPr="0028036B">
              <w:rPr>
                <w:rFonts w:cs="Arial"/>
                <w:bCs/>
                <w:sz w:val="20"/>
                <w:szCs w:val="20"/>
              </w:rPr>
              <w:t>elektrotechnisch fachkundigem Personal (Elektrofachkraft) durchgeführt?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3118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079E9F7" w14:textId="2AB7A05B" w:rsidR="005470B8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2139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11649A" w14:textId="3B586C11" w:rsidR="005470B8" w:rsidRDefault="005470B8" w:rsidP="005470B8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Pr="002F66B9" w:rsidRDefault="00977F7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p w14:paraId="2C018843" w14:textId="77777777" w:rsidR="007047C6" w:rsidRPr="002F66B9" w:rsidRDefault="007047C6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A3D94D5" w14:textId="77777777" w:rsidR="00AB06FB" w:rsidRPr="002F66B9" w:rsidRDefault="00AB06FB" w:rsidP="00520AA5">
      <w:pPr>
        <w:jc w:val="both"/>
        <w:rPr>
          <w:sz w:val="20"/>
          <w:szCs w:val="20"/>
        </w:rPr>
      </w:pPr>
    </w:p>
    <w:p w14:paraId="37839941" w14:textId="77777777" w:rsidR="00A93714" w:rsidRDefault="00A93714" w:rsidP="00520AA5">
      <w:pPr>
        <w:jc w:val="both"/>
        <w:sectPr w:rsidR="00A93714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276D03" w:rsidRPr="005D45E5" w14:paraId="522D448B" w14:textId="77777777" w:rsidTr="00261D0A">
        <w:trPr>
          <w:trHeight w:val="1075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6AC686B2" w:rsidR="00276D03" w:rsidRPr="00281E7D" w:rsidRDefault="00407565" w:rsidP="00276D0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22</w:t>
            </w:r>
            <w:r w:rsidR="00276D03" w:rsidRPr="00281E7D">
              <w:rPr>
                <w:rFonts w:cs="Arial"/>
                <w:bCs/>
                <w:sz w:val="16"/>
                <w:szCs w:val="16"/>
              </w:rPr>
              <w:t>.01</w:t>
            </w:r>
            <w:bookmarkStart w:id="0" w:name="_Hlk204692707"/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17E9B37A" w14:textId="4A6AFAE8" w:rsidR="00276D03" w:rsidRPr="0028036B" w:rsidRDefault="00276D03" w:rsidP="00276D03">
            <w:pPr>
              <w:spacing w:before="40" w:after="40"/>
              <w:rPr>
                <w:rFonts w:cs="FuturaLight"/>
                <w:sz w:val="20"/>
                <w:szCs w:val="20"/>
                <w:lang w:bidi="or"/>
              </w:rPr>
            </w:pPr>
            <w:r w:rsidRPr="0028036B">
              <w:rPr>
                <w:rFonts w:cs="FuturaLight"/>
                <w:sz w:val="20"/>
                <w:szCs w:val="20"/>
                <w:lang w:bidi="or"/>
              </w:rPr>
              <w:t xml:space="preserve">Der sichere Zustand ist vorhanden, wenn elektrische Anlagen und Betriebsmittel so beschaffen sind, dass von ihnen bei ordnungsgemäßem Bedienen und bestimmungsgemäßer Verwendung </w:t>
            </w:r>
            <w:r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 xml:space="preserve">weder eine unmittelbare (z.B. gefährliche Berührungsspannung) noch eine mittelbare (z.B. durch Strahlung, Explosion, Lärm) Gefahr für den Menschen ausgehen kann. Der geforderte sichere </w:t>
            </w:r>
            <w:r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 xml:space="preserve">Zustand umfasst auch den notwendigen Schutz gegen zu erwartende äußere Einwirkungen </w:t>
            </w:r>
            <w:r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>(z.B. mechanische Einwirkungen, Feuchtigkeit, Eindringen von Fremdkörpern).</w:t>
            </w:r>
          </w:p>
          <w:p w14:paraId="300E2672" w14:textId="6CC75986" w:rsidR="00276D03" w:rsidRPr="00E6698A" w:rsidRDefault="00276D03" w:rsidP="00276D03">
            <w:pPr>
              <w:spacing w:before="40" w:after="40"/>
              <w:rPr>
                <w:bCs/>
                <w:sz w:val="20"/>
                <w:szCs w:val="20"/>
              </w:rPr>
            </w:pPr>
            <w:r w:rsidRPr="0028036B">
              <w:rPr>
                <w:rFonts w:cs="FuturaLight"/>
                <w:sz w:val="20"/>
                <w:szCs w:val="20"/>
                <w:lang w:bidi="or"/>
              </w:rPr>
              <w:t xml:space="preserve">Elektrische Anlagen und Betriebsmittel dürfen nur in ordnungsgemäßem Zustand in Betrieb </w:t>
            </w:r>
            <w:r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 xml:space="preserve">genommen werden und müssen in diesem Zustand erhalten werden. Diese Forderung ist </w:t>
            </w:r>
            <w:r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>z.B. erfüllt, wenn vor Inbetriebnahme, nach Änderung oder Instandsetzung (Erstprüfung) sicher</w:t>
            </w:r>
            <w:r>
              <w:rPr>
                <w:rFonts w:cs="FuturaLight"/>
                <w:sz w:val="20"/>
                <w:szCs w:val="20"/>
                <w:lang w:bidi="or"/>
              </w:rPr>
              <w:t>-</w:t>
            </w:r>
            <w:r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>gestellt wird, dass die Anforderungen der elektrotechnischen Regeln eingehalten werden.</w:t>
            </w:r>
            <w:r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>Hierzu sind Prüfungen nach Art und Umfang der in den elektrotechnischen Regeln festgelegten Maßnahmen durchzuführen.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276D03" w:rsidRPr="00910E06" w:rsidRDefault="00407565" w:rsidP="00276D03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276D03" w:rsidRPr="005D45E5" w14:paraId="58DD5DA9" w14:textId="77777777" w:rsidTr="00276D03">
        <w:trPr>
          <w:trHeight w:val="454"/>
        </w:trPr>
        <w:tc>
          <w:tcPr>
            <w:tcW w:w="851" w:type="dxa"/>
            <w:vAlign w:val="center"/>
          </w:tcPr>
          <w:p w14:paraId="7D19473B" w14:textId="37D982DA" w:rsidR="00276D03" w:rsidRPr="00281E7D" w:rsidRDefault="00407565" w:rsidP="00276D0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276D03" w:rsidRPr="00281E7D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9072" w:type="dxa"/>
            <w:vAlign w:val="center"/>
          </w:tcPr>
          <w:p w14:paraId="4DCE8D81" w14:textId="1D748CF1" w:rsidR="00276D03" w:rsidRPr="00E6698A" w:rsidRDefault="00276D03" w:rsidP="00276D03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28036B">
              <w:rPr>
                <w:rFonts w:cs="FuturaLight"/>
                <w:sz w:val="20"/>
                <w:szCs w:val="20"/>
                <w:lang w:bidi="or"/>
              </w:rPr>
              <w:t xml:space="preserve">Zur Erhaltung des ordnungsgemäßen Zustandes sind elektrische Anlagen und Betriebsmittel </w:t>
            </w:r>
            <w:r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>wiederholt zu prüfen.</w:t>
            </w:r>
          </w:p>
        </w:tc>
        <w:tc>
          <w:tcPr>
            <w:tcW w:w="1276" w:type="dxa"/>
            <w:vAlign w:val="center"/>
          </w:tcPr>
          <w:p w14:paraId="08177D6F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276D03" w:rsidRPr="00E6698A" w:rsidRDefault="00407565" w:rsidP="00276D03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276D03" w:rsidRPr="005D45E5" w14:paraId="5A12ED24" w14:textId="77777777" w:rsidTr="00276D03">
        <w:trPr>
          <w:trHeight w:val="1457"/>
        </w:trPr>
        <w:tc>
          <w:tcPr>
            <w:tcW w:w="851" w:type="dxa"/>
            <w:vAlign w:val="center"/>
          </w:tcPr>
          <w:p w14:paraId="66EB0318" w14:textId="2781402E" w:rsidR="00276D03" w:rsidRPr="00281E7D" w:rsidRDefault="00407565" w:rsidP="00276D0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276D03" w:rsidRPr="00281E7D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9072" w:type="dxa"/>
            <w:vAlign w:val="center"/>
          </w:tcPr>
          <w:p w14:paraId="156EDAF8" w14:textId="37F71E6B" w:rsidR="00276D03" w:rsidRDefault="00276D03" w:rsidP="00276D03">
            <w:pPr>
              <w:autoSpaceDE w:val="0"/>
              <w:autoSpaceDN w:val="0"/>
              <w:adjustRightInd w:val="0"/>
              <w:spacing w:before="40" w:after="40"/>
              <w:rPr>
                <w:bCs/>
                <w:sz w:val="20"/>
                <w:szCs w:val="20"/>
              </w:rPr>
            </w:pPr>
            <w:r w:rsidRPr="0028036B">
              <w:rPr>
                <w:bCs/>
                <w:sz w:val="20"/>
                <w:szCs w:val="20"/>
              </w:rPr>
              <w:t>Die in einer Zahnarztpraxis vorhandenen ortsveränderlichen elektrischen Betriebsmittel und die ortsfesten elektrischen Anlagen und Betriebsmittel sind in den Prüffristen gemäß DGUV Vorschrift 3 durch i.d.R. Elektrofachkräfte zu prüfen (</w:t>
            </w:r>
            <w:r>
              <w:rPr>
                <w:bCs/>
                <w:sz w:val="20"/>
                <w:szCs w:val="20"/>
              </w:rPr>
              <w:t xml:space="preserve">Dokumentation der </w:t>
            </w:r>
            <w:r w:rsidRPr="0028036B">
              <w:rPr>
                <w:bCs/>
                <w:sz w:val="20"/>
                <w:szCs w:val="20"/>
              </w:rPr>
              <w:t>Prüf</w:t>
            </w:r>
            <w:r>
              <w:rPr>
                <w:bCs/>
                <w:sz w:val="20"/>
                <w:szCs w:val="20"/>
              </w:rPr>
              <w:t>ergebnisse</w:t>
            </w:r>
            <w:r w:rsidRPr="0028036B">
              <w:rPr>
                <w:bCs/>
                <w:sz w:val="20"/>
                <w:szCs w:val="20"/>
              </w:rPr>
              <w:t>).</w:t>
            </w:r>
          </w:p>
          <w:p w14:paraId="60E298D7" w14:textId="58D30C92" w:rsidR="00276D03" w:rsidRPr="00E6698A" w:rsidRDefault="00276D03" w:rsidP="00276D03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>
              <w:rPr>
                <w:bCs/>
                <w:sz w:val="20"/>
                <w:szCs w:val="20"/>
              </w:rPr>
              <w:t xml:space="preserve">Die FI-Schutzschalter der </w:t>
            </w:r>
            <w:r w:rsidRPr="0028036B">
              <w:rPr>
                <w:bCs/>
                <w:sz w:val="20"/>
                <w:szCs w:val="20"/>
              </w:rPr>
              <w:t xml:space="preserve">Zahnarztpraxis </w:t>
            </w:r>
            <w:r>
              <w:rPr>
                <w:bCs/>
                <w:sz w:val="20"/>
                <w:szCs w:val="20"/>
              </w:rPr>
              <w:t>sind alle 6 Monate einem Test auf einwandfreie Funktion durch Betätigen der Prüfeinrichtung (Testknopf) durch den Benutzer zu unterziehen.</w:t>
            </w:r>
          </w:p>
        </w:tc>
        <w:tc>
          <w:tcPr>
            <w:tcW w:w="1276" w:type="dxa"/>
            <w:vAlign w:val="center"/>
          </w:tcPr>
          <w:p w14:paraId="700E6A3C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0E82D8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E8CD4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2DA4AB" w14:textId="2C835251" w:rsidR="00276D03" w:rsidRPr="00E6698A" w:rsidRDefault="00407565" w:rsidP="00276D03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9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706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276D03" w:rsidRPr="005D45E5" w14:paraId="657C2694" w14:textId="77777777" w:rsidTr="00276D03">
        <w:trPr>
          <w:trHeight w:val="556"/>
        </w:trPr>
        <w:tc>
          <w:tcPr>
            <w:tcW w:w="851" w:type="dxa"/>
            <w:vAlign w:val="center"/>
          </w:tcPr>
          <w:p w14:paraId="1D62F0B0" w14:textId="0B43D230" w:rsidR="00276D03" w:rsidRPr="00281E7D" w:rsidRDefault="00407565" w:rsidP="00276D0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276D03" w:rsidRPr="00281E7D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9072" w:type="dxa"/>
            <w:vAlign w:val="center"/>
          </w:tcPr>
          <w:p w14:paraId="77B85D8F" w14:textId="2FDC1DFD" w:rsidR="00276D03" w:rsidRPr="00E6698A" w:rsidRDefault="00276D03" w:rsidP="00276D03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28036B">
              <w:rPr>
                <w:rFonts w:cs="Arial"/>
                <w:bCs/>
                <w:sz w:val="20"/>
                <w:szCs w:val="20"/>
              </w:rPr>
              <w:t xml:space="preserve">Die Praxismitarbeiter sind über die Gefahren von elektrischem Strom vor Tätigkeitsaufnahme und </w:t>
            </w:r>
            <w:r w:rsidRPr="0028036B">
              <w:rPr>
                <w:rFonts w:cs="Arial"/>
                <w:bCs/>
                <w:sz w:val="20"/>
                <w:szCs w:val="20"/>
              </w:rPr>
              <w:br/>
              <w:t>anschließend mindestens einmal jährlich zu unterweisen (Dokumentation)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6EA3E0B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B1905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B9362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B1E3C8" w14:textId="69FBADDF" w:rsidR="00276D03" w:rsidRPr="00E6698A" w:rsidRDefault="00407565" w:rsidP="00276D03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9805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358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276D03" w:rsidRPr="005D45E5" w14:paraId="7BBA9397" w14:textId="77777777" w:rsidTr="00030FC3">
        <w:trPr>
          <w:trHeight w:val="558"/>
        </w:trPr>
        <w:tc>
          <w:tcPr>
            <w:tcW w:w="851" w:type="dxa"/>
            <w:vAlign w:val="center"/>
          </w:tcPr>
          <w:p w14:paraId="432328A0" w14:textId="00DB9288" w:rsidR="00276D03" w:rsidRPr="00281E7D" w:rsidRDefault="00407565" w:rsidP="00276D0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276D03" w:rsidRPr="00281E7D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9072" w:type="dxa"/>
            <w:vAlign w:val="center"/>
          </w:tcPr>
          <w:p w14:paraId="36DA5572" w14:textId="22F804E2" w:rsidR="00276D03" w:rsidRPr="00E6698A" w:rsidRDefault="00276D03" w:rsidP="00276D03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28036B">
              <w:rPr>
                <w:bCs/>
                <w:sz w:val="20"/>
                <w:szCs w:val="20"/>
              </w:rPr>
              <w:t>Für die vorhandenen elektrischen Anlagen und Betriebsmittel sollten aktuelle Betriebsanleitungen in der Praxis vorliegen, diese sind auch für die Unterweisungen hilfreich.</w:t>
            </w:r>
          </w:p>
        </w:tc>
        <w:tc>
          <w:tcPr>
            <w:tcW w:w="1276" w:type="dxa"/>
            <w:vAlign w:val="center"/>
          </w:tcPr>
          <w:p w14:paraId="710CCFA7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872053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EFBDEF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5652FE" w14:textId="313EEF02" w:rsidR="00276D03" w:rsidRDefault="00407565" w:rsidP="00276D03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3962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3183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2F419010" w14:textId="77777777" w:rsidR="00276D03" w:rsidRDefault="00276D03"/>
    <w:p w14:paraId="294892AF" w14:textId="60301279" w:rsidR="00276D03" w:rsidRDefault="00276D03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276D03" w:rsidRPr="005D45E5" w14:paraId="736E2F3D" w14:textId="77777777" w:rsidTr="00276D03">
        <w:trPr>
          <w:trHeight w:val="1505"/>
        </w:trPr>
        <w:tc>
          <w:tcPr>
            <w:tcW w:w="851" w:type="dxa"/>
            <w:vAlign w:val="center"/>
          </w:tcPr>
          <w:p w14:paraId="3791332D" w14:textId="161261FE" w:rsidR="00276D03" w:rsidRPr="00281E7D" w:rsidRDefault="00407565" w:rsidP="00276D0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22</w:t>
            </w:r>
            <w:r w:rsidR="00276D03" w:rsidRPr="00281E7D">
              <w:rPr>
                <w:rFonts w:cs="Arial"/>
                <w:bCs/>
                <w:sz w:val="16"/>
                <w:szCs w:val="16"/>
              </w:rPr>
              <w:t>.06</w:t>
            </w:r>
          </w:p>
        </w:tc>
        <w:tc>
          <w:tcPr>
            <w:tcW w:w="9072" w:type="dxa"/>
            <w:vAlign w:val="center"/>
          </w:tcPr>
          <w:p w14:paraId="58650DBA" w14:textId="5F041F7B" w:rsidR="00276D03" w:rsidRPr="00E6698A" w:rsidRDefault="00276D03" w:rsidP="00276D03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28036B">
              <w:rPr>
                <w:bCs/>
                <w:sz w:val="20"/>
                <w:szCs w:val="20"/>
              </w:rPr>
              <w:t xml:space="preserve">Die Praxismitarbeiter sollten im Rahmen der Unterweisungen auf ihre Verpflichtung zur Meldung von Störungen und Sicherheitsmängeln informiert worden sein. Die </w:t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Feststellung elektrotechnischer Gefahrenquellen </w:t>
            </w:r>
            <w:r>
              <w:rPr>
                <w:rFonts w:cs="Arial"/>
                <w:bCs/>
                <w:sz w:val="20"/>
                <w:szCs w:val="20"/>
              </w:rPr>
              <w:t>(z.B. defekte Steckdose, beschädigtes Stromkabel)</w:t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 bedingt die sofortige Meldung an den Praxisinhaber, das </w:t>
            </w:r>
            <w:r>
              <w:rPr>
                <w:rFonts w:cs="Arial"/>
                <w:bCs/>
                <w:sz w:val="20"/>
                <w:szCs w:val="20"/>
              </w:rPr>
              <w:t>vom Stromnetz trennen</w:t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 des betroffenen Gerätes unter Beachtung des Selbstschutzes, dessen Kennzeichnung als „defekt 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 w:rsidRPr="0028036B">
              <w:rPr>
                <w:rFonts w:cs="Arial"/>
                <w:bCs/>
                <w:sz w:val="20"/>
                <w:szCs w:val="20"/>
              </w:rPr>
              <w:t xml:space="preserve"> nicht weiter benutzen“, die Beauftragung der Reparatur und die Wiederinbetriebnahme nach erfolgreicher Instandsetzung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37CC843E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FA190A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9F584C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B0FE8" w14:textId="6619149D" w:rsidR="00276D03" w:rsidRPr="00E6698A" w:rsidRDefault="00407565" w:rsidP="00276D03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922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58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276D03" w:rsidRPr="005D45E5" w14:paraId="727FDB53" w14:textId="77777777" w:rsidTr="00151694">
        <w:trPr>
          <w:trHeight w:val="797"/>
        </w:trPr>
        <w:tc>
          <w:tcPr>
            <w:tcW w:w="851" w:type="dxa"/>
            <w:vAlign w:val="center"/>
          </w:tcPr>
          <w:p w14:paraId="3DF4414C" w14:textId="49BE7A2F" w:rsidR="00276D03" w:rsidRPr="00281E7D" w:rsidRDefault="00407565" w:rsidP="00276D0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276D03" w:rsidRPr="00281E7D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9072" w:type="dxa"/>
            <w:vAlign w:val="center"/>
          </w:tcPr>
          <w:p w14:paraId="5E79CD2F" w14:textId="1E2EA8B3" w:rsidR="00276D03" w:rsidRPr="00E6698A" w:rsidRDefault="00276D03" w:rsidP="00276D03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28036B">
              <w:rPr>
                <w:bCs/>
                <w:sz w:val="20"/>
                <w:szCs w:val="20"/>
              </w:rPr>
              <w:t>Um in einem Gefahrfall ein schnelles Handeln zu ermöglichen, müssen die einzelnen Stromkreise in einem Stromverteiler eindeutig gekennzeichnet sein. Darüber hinaus sollten Elektroinstallations- und Elektroschaltpläne vorhanden sein.</w:t>
            </w:r>
          </w:p>
        </w:tc>
        <w:tc>
          <w:tcPr>
            <w:tcW w:w="1276" w:type="dxa"/>
            <w:vAlign w:val="center"/>
          </w:tcPr>
          <w:p w14:paraId="01C17658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E5C184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3DE3F6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5F1A48" w14:textId="60909D69" w:rsidR="00276D03" w:rsidRDefault="00407565" w:rsidP="00276D03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9493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461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276D03" w:rsidRPr="005D45E5" w14:paraId="4C8B084B" w14:textId="77777777" w:rsidTr="00B50FE9">
        <w:trPr>
          <w:trHeight w:val="1594"/>
        </w:trPr>
        <w:tc>
          <w:tcPr>
            <w:tcW w:w="851" w:type="dxa"/>
            <w:vAlign w:val="center"/>
          </w:tcPr>
          <w:p w14:paraId="4F300871" w14:textId="70ED2BAB" w:rsidR="00276D03" w:rsidRPr="00281E7D" w:rsidRDefault="00407565" w:rsidP="00276D0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22</w:t>
            </w:r>
            <w:r w:rsidR="00276D03" w:rsidRPr="00281E7D">
              <w:rPr>
                <w:rFonts w:cs="Arial"/>
                <w:bCs/>
                <w:sz w:val="16"/>
                <w:szCs w:val="16"/>
              </w:rPr>
              <w:t>.08</w:t>
            </w:r>
          </w:p>
        </w:tc>
        <w:tc>
          <w:tcPr>
            <w:tcW w:w="9072" w:type="dxa"/>
            <w:vAlign w:val="center"/>
          </w:tcPr>
          <w:p w14:paraId="00C0A641" w14:textId="15C7203B" w:rsidR="00276D03" w:rsidRPr="00E6698A" w:rsidRDefault="00276D03" w:rsidP="00276D03">
            <w:pPr>
              <w:autoSpaceDE w:val="0"/>
              <w:autoSpaceDN w:val="0"/>
              <w:adjustRightInd w:val="0"/>
              <w:rPr>
                <w:rFonts w:cs="FuturaLight"/>
                <w:sz w:val="20"/>
                <w:szCs w:val="20"/>
                <w:lang w:bidi="or"/>
              </w:rPr>
            </w:pPr>
            <w:r w:rsidRPr="0028036B">
              <w:rPr>
                <w:rFonts w:cs="FuturaLight"/>
                <w:sz w:val="20"/>
                <w:szCs w:val="20"/>
                <w:lang w:bidi="or"/>
              </w:rPr>
              <w:t xml:space="preserve">Arbeiten an elektrischen Anlagen und Betriebsmitteln dürfen ausschließlich von elektrotechnisch qualifiziertem Personal, wie z.B. einer Elektrofachkraft, </w:t>
            </w:r>
            <w:r w:rsidRPr="0028036B">
              <w:rPr>
                <w:bCs/>
                <w:sz w:val="20"/>
                <w:szCs w:val="20"/>
              </w:rPr>
              <w:t xml:space="preserve">(z.B. aus der ortsansässigen Elektrofirma) </w:t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 xml:space="preserve">durchgeführt werden. Die fachliche Qualifikation als Elektrofachkraft wird im Regelfall durch den </w:t>
            </w:r>
            <w:r w:rsidR="00B50FE9"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>erfolgreichen Abschluss einer Ausbildung</w:t>
            </w:r>
            <w:r w:rsidR="00B50FE9">
              <w:rPr>
                <w:rFonts w:cs="FuturaLight"/>
                <w:sz w:val="20"/>
                <w:szCs w:val="20"/>
                <w:lang w:bidi="or"/>
              </w:rPr>
              <w:t xml:space="preserve"> im Elektrohandwerk</w:t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 xml:space="preserve"> nachgewiesen. Sie kann auch durch eine mehrjährige Tätigkeit mit Ausbildung in Theorie und Praxis nach Überprüfung durch eine </w:t>
            </w:r>
            <w:r w:rsidR="00B50FE9">
              <w:rPr>
                <w:rFonts w:cs="FuturaLight"/>
                <w:sz w:val="20"/>
                <w:szCs w:val="20"/>
                <w:lang w:bidi="or"/>
              </w:rPr>
              <w:br/>
            </w:r>
            <w:r w:rsidRPr="0028036B">
              <w:rPr>
                <w:rFonts w:cs="FuturaLight"/>
                <w:sz w:val="20"/>
                <w:szCs w:val="20"/>
                <w:lang w:bidi="or"/>
              </w:rPr>
              <w:t>Elektrofachkraft nachgewiesen werden. Der Nachweis ist zu dokumentieren.</w:t>
            </w:r>
          </w:p>
        </w:tc>
        <w:tc>
          <w:tcPr>
            <w:tcW w:w="1276" w:type="dxa"/>
            <w:vAlign w:val="center"/>
          </w:tcPr>
          <w:p w14:paraId="79B6BEDC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C5076A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BA5EE1" w14:textId="77777777" w:rsidR="00276D03" w:rsidRPr="00E6698A" w:rsidRDefault="00276D03" w:rsidP="00276D0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7D68A79" w14:textId="1A8DFA55" w:rsidR="00276D03" w:rsidRDefault="00407565" w:rsidP="00276D03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3070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r w:rsidR="00276D0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7843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D0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76D0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666F7314" w14:textId="77777777" w:rsidR="00636D13" w:rsidRDefault="00636D13"/>
    <w:p w14:paraId="04D0FE74" w14:textId="77777777" w:rsidR="003B7F1D" w:rsidRDefault="003B7F1D" w:rsidP="00520AA5">
      <w:pPr>
        <w:jc w:val="both"/>
      </w:pPr>
    </w:p>
    <w:sectPr w:rsidR="003B7F1D" w:rsidSect="00CB51A8">
      <w:footerReference w:type="even" r:id="rId13"/>
      <w:footerReference w:type="default" r:id="rId14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68E79272" w:rsidR="00A36812" w:rsidRDefault="00A36812" w:rsidP="00E5066D">
    <w:pPr>
      <w:pStyle w:val="Fuzeile"/>
      <w:tabs>
        <w:tab w:val="clear" w:pos="4536"/>
        <w:tab w:val="clear" w:pos="9072"/>
        <w:tab w:val="center" w:pos="5103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E5066D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C62DE6" w:rsidRPr="00C62DE6">
      <w:rPr>
        <w:sz w:val="20"/>
        <w:szCs w:val="20"/>
      </w:rPr>
      <w:t>Elektrische Anlagen und Betriebsmittel</w:t>
    </w:r>
    <w:r>
      <w:rPr>
        <w:sz w:val="20"/>
        <w:szCs w:val="20"/>
      </w:rPr>
      <w:tab/>
      <w:t xml:space="preserve">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2DF14BE7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E5066D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C62DE6" w:rsidRPr="00C62DE6">
      <w:rPr>
        <w:sz w:val="20"/>
        <w:szCs w:val="20"/>
      </w:rPr>
      <w:t>Elektrische Anlagen und Betriebsmittel</w:t>
    </w:r>
    <w:r w:rsidR="00A01C8B">
      <w:rPr>
        <w:sz w:val="20"/>
        <w:szCs w:val="20"/>
      </w:rPr>
      <w:tab/>
    </w:r>
    <w:r w:rsidR="00C62DE6">
      <w:rPr>
        <w:sz w:val="20"/>
        <w:szCs w:val="20"/>
      </w:rPr>
      <w:tab/>
    </w:r>
    <w:r w:rsidR="00BC00C2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7A1EED78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C62DE6" w:rsidRPr="00C62DE6">
            <w:rPr>
              <w:b/>
              <w:sz w:val="28"/>
            </w:rPr>
            <w:t xml:space="preserve">Elektrische Anlagen und Betriebsmittel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6"/>
  </w:num>
  <w:num w:numId="2" w16cid:durableId="723791285">
    <w:abstractNumId w:val="0"/>
  </w:num>
  <w:num w:numId="3" w16cid:durableId="1034891272">
    <w:abstractNumId w:val="1"/>
  </w:num>
  <w:num w:numId="4" w16cid:durableId="1408961156">
    <w:abstractNumId w:val="3"/>
  </w:num>
  <w:num w:numId="5" w16cid:durableId="649597357">
    <w:abstractNumId w:val="4"/>
  </w:num>
  <w:num w:numId="6" w16cid:durableId="1332954129">
    <w:abstractNumId w:val="5"/>
  </w:num>
  <w:num w:numId="7" w16cid:durableId="20514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0FC3"/>
    <w:rsid w:val="000341A2"/>
    <w:rsid w:val="00040D9D"/>
    <w:rsid w:val="00044635"/>
    <w:rsid w:val="00054628"/>
    <w:rsid w:val="00054D02"/>
    <w:rsid w:val="000668EE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7BA8"/>
    <w:rsid w:val="000D7D13"/>
    <w:rsid w:val="000F0E3D"/>
    <w:rsid w:val="00103132"/>
    <w:rsid w:val="00106554"/>
    <w:rsid w:val="0011347A"/>
    <w:rsid w:val="00114BE2"/>
    <w:rsid w:val="00126FC2"/>
    <w:rsid w:val="00141ABB"/>
    <w:rsid w:val="00141D01"/>
    <w:rsid w:val="001433E2"/>
    <w:rsid w:val="00151694"/>
    <w:rsid w:val="00157D49"/>
    <w:rsid w:val="00157E7D"/>
    <w:rsid w:val="001635F3"/>
    <w:rsid w:val="00166AA4"/>
    <w:rsid w:val="00167FE8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D2484"/>
    <w:rsid w:val="001D42F5"/>
    <w:rsid w:val="001D6933"/>
    <w:rsid w:val="001E7A02"/>
    <w:rsid w:val="001F3C2A"/>
    <w:rsid w:val="001F4ABD"/>
    <w:rsid w:val="001F6927"/>
    <w:rsid w:val="00204249"/>
    <w:rsid w:val="00215EB5"/>
    <w:rsid w:val="00223211"/>
    <w:rsid w:val="0022575A"/>
    <w:rsid w:val="00227330"/>
    <w:rsid w:val="00230E8A"/>
    <w:rsid w:val="002337FA"/>
    <w:rsid w:val="0023476F"/>
    <w:rsid w:val="002363CF"/>
    <w:rsid w:val="00246C41"/>
    <w:rsid w:val="00253762"/>
    <w:rsid w:val="00254D0E"/>
    <w:rsid w:val="00261D0A"/>
    <w:rsid w:val="00261E1A"/>
    <w:rsid w:val="00261FD9"/>
    <w:rsid w:val="002667E5"/>
    <w:rsid w:val="002677C5"/>
    <w:rsid w:val="00276D03"/>
    <w:rsid w:val="002775E5"/>
    <w:rsid w:val="00281E7D"/>
    <w:rsid w:val="002A0563"/>
    <w:rsid w:val="002A0CBE"/>
    <w:rsid w:val="002A42AF"/>
    <w:rsid w:val="002A7D2E"/>
    <w:rsid w:val="002B3EE0"/>
    <w:rsid w:val="002C3CCE"/>
    <w:rsid w:val="002C76C3"/>
    <w:rsid w:val="002F4C97"/>
    <w:rsid w:val="002F507C"/>
    <w:rsid w:val="002F5E2F"/>
    <w:rsid w:val="002F66B9"/>
    <w:rsid w:val="002F7769"/>
    <w:rsid w:val="0030069A"/>
    <w:rsid w:val="003051EB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75731"/>
    <w:rsid w:val="00380D2E"/>
    <w:rsid w:val="003A6AAC"/>
    <w:rsid w:val="003B6159"/>
    <w:rsid w:val="003B7F1D"/>
    <w:rsid w:val="003C7EFF"/>
    <w:rsid w:val="003D4293"/>
    <w:rsid w:val="003D60C7"/>
    <w:rsid w:val="003E4143"/>
    <w:rsid w:val="00407565"/>
    <w:rsid w:val="00415F3F"/>
    <w:rsid w:val="00422054"/>
    <w:rsid w:val="00433EBD"/>
    <w:rsid w:val="00436C3D"/>
    <w:rsid w:val="004426F3"/>
    <w:rsid w:val="00450FF6"/>
    <w:rsid w:val="004634CE"/>
    <w:rsid w:val="0046614B"/>
    <w:rsid w:val="00476DE5"/>
    <w:rsid w:val="004841B2"/>
    <w:rsid w:val="00495573"/>
    <w:rsid w:val="0049700F"/>
    <w:rsid w:val="004C1306"/>
    <w:rsid w:val="004C580A"/>
    <w:rsid w:val="004D2842"/>
    <w:rsid w:val="004E65F2"/>
    <w:rsid w:val="004F2CB4"/>
    <w:rsid w:val="00504EEC"/>
    <w:rsid w:val="00520AA5"/>
    <w:rsid w:val="005250A9"/>
    <w:rsid w:val="005276A3"/>
    <w:rsid w:val="00527B99"/>
    <w:rsid w:val="00537E58"/>
    <w:rsid w:val="005470B8"/>
    <w:rsid w:val="00550FB7"/>
    <w:rsid w:val="005555EA"/>
    <w:rsid w:val="005758B6"/>
    <w:rsid w:val="00576AE4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7C81"/>
    <w:rsid w:val="00611C7A"/>
    <w:rsid w:val="00615786"/>
    <w:rsid w:val="0061606B"/>
    <w:rsid w:val="00636D13"/>
    <w:rsid w:val="00665BDB"/>
    <w:rsid w:val="00691532"/>
    <w:rsid w:val="00696F2F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1EB9"/>
    <w:rsid w:val="0074245F"/>
    <w:rsid w:val="00752A4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7F05"/>
    <w:rsid w:val="007F2D15"/>
    <w:rsid w:val="00801FEA"/>
    <w:rsid w:val="00803943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97F6C"/>
    <w:rsid w:val="008A7B3D"/>
    <w:rsid w:val="008B754E"/>
    <w:rsid w:val="008C0515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E77E4"/>
    <w:rsid w:val="009F29FA"/>
    <w:rsid w:val="009F79AE"/>
    <w:rsid w:val="00A01C8B"/>
    <w:rsid w:val="00A06AC1"/>
    <w:rsid w:val="00A1393A"/>
    <w:rsid w:val="00A309DF"/>
    <w:rsid w:val="00A36812"/>
    <w:rsid w:val="00A4312C"/>
    <w:rsid w:val="00A45472"/>
    <w:rsid w:val="00A473D2"/>
    <w:rsid w:val="00A558DC"/>
    <w:rsid w:val="00A638B0"/>
    <w:rsid w:val="00A64617"/>
    <w:rsid w:val="00A93714"/>
    <w:rsid w:val="00AA3585"/>
    <w:rsid w:val="00AB06FB"/>
    <w:rsid w:val="00AC2A3E"/>
    <w:rsid w:val="00AC651A"/>
    <w:rsid w:val="00AD5AEB"/>
    <w:rsid w:val="00AD6BA0"/>
    <w:rsid w:val="00AF63CB"/>
    <w:rsid w:val="00AF79DC"/>
    <w:rsid w:val="00B11DB4"/>
    <w:rsid w:val="00B20601"/>
    <w:rsid w:val="00B22F3E"/>
    <w:rsid w:val="00B313C8"/>
    <w:rsid w:val="00B320F0"/>
    <w:rsid w:val="00B369AF"/>
    <w:rsid w:val="00B42B2D"/>
    <w:rsid w:val="00B4642A"/>
    <w:rsid w:val="00B47187"/>
    <w:rsid w:val="00B50FE9"/>
    <w:rsid w:val="00B54E06"/>
    <w:rsid w:val="00B71115"/>
    <w:rsid w:val="00B727A1"/>
    <w:rsid w:val="00B779A6"/>
    <w:rsid w:val="00B8080F"/>
    <w:rsid w:val="00B812D7"/>
    <w:rsid w:val="00B837E3"/>
    <w:rsid w:val="00B97BD3"/>
    <w:rsid w:val="00BB797B"/>
    <w:rsid w:val="00BC00C2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62DE6"/>
    <w:rsid w:val="00C6682B"/>
    <w:rsid w:val="00C67384"/>
    <w:rsid w:val="00C67D4E"/>
    <w:rsid w:val="00C77B71"/>
    <w:rsid w:val="00C91287"/>
    <w:rsid w:val="00C92742"/>
    <w:rsid w:val="00CA2AF6"/>
    <w:rsid w:val="00CB1164"/>
    <w:rsid w:val="00CB3CA2"/>
    <w:rsid w:val="00CB51A8"/>
    <w:rsid w:val="00CB5DE0"/>
    <w:rsid w:val="00CC1A4C"/>
    <w:rsid w:val="00CC7B07"/>
    <w:rsid w:val="00CD7522"/>
    <w:rsid w:val="00CE3758"/>
    <w:rsid w:val="00CF41FC"/>
    <w:rsid w:val="00D00F53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4497"/>
    <w:rsid w:val="00E159E1"/>
    <w:rsid w:val="00E15AC4"/>
    <w:rsid w:val="00E32CDA"/>
    <w:rsid w:val="00E404FD"/>
    <w:rsid w:val="00E5066D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642B"/>
    <w:rsid w:val="00EF7C39"/>
    <w:rsid w:val="00F06B06"/>
    <w:rsid w:val="00F12941"/>
    <w:rsid w:val="00F220F2"/>
    <w:rsid w:val="00F25D21"/>
    <w:rsid w:val="00F57746"/>
    <w:rsid w:val="00F63355"/>
    <w:rsid w:val="00F77BFA"/>
    <w:rsid w:val="00F90919"/>
    <w:rsid w:val="00F92D72"/>
    <w:rsid w:val="00FA224E"/>
    <w:rsid w:val="00FA5021"/>
    <w:rsid w:val="00FC2714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rsid w:val="00030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6</cp:revision>
  <cp:lastPrinted>2025-07-30T06:32:00Z</cp:lastPrinted>
  <dcterms:created xsi:type="dcterms:W3CDTF">2025-07-31T06:34:00Z</dcterms:created>
  <dcterms:modified xsi:type="dcterms:W3CDTF">2025-08-01T13:21:00Z</dcterms:modified>
</cp:coreProperties>
</file>