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4BC41377" w:rsidR="000341A2" w:rsidRPr="000F4B02" w:rsidRDefault="00176B82" w:rsidP="00261FD9">
      <w:pPr>
        <w:jc w:val="center"/>
        <w:rPr>
          <w:rFonts w:cs="Arial"/>
          <w:b/>
          <w:sz w:val="26"/>
          <w:szCs w:val="26"/>
        </w:rPr>
      </w:pPr>
      <w:r w:rsidRPr="00176B82">
        <w:rPr>
          <w:b/>
          <w:sz w:val="26"/>
        </w:rPr>
        <w:t xml:space="preserve">Jugendliche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9578C9" w:rsidRPr="00E6698A" w14:paraId="40463164" w14:textId="77777777" w:rsidTr="009578C9">
        <w:trPr>
          <w:trHeight w:val="601"/>
        </w:trPr>
        <w:tc>
          <w:tcPr>
            <w:tcW w:w="851" w:type="dxa"/>
            <w:vAlign w:val="center"/>
          </w:tcPr>
          <w:p w14:paraId="5DA93BEA" w14:textId="74DDD1ED" w:rsidR="009578C9" w:rsidRPr="004E00CE" w:rsidRDefault="009578C9" w:rsidP="009578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</w:t>
            </w:r>
            <w:r w:rsidRPr="004E00CE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  <w:vAlign w:val="center"/>
          </w:tcPr>
          <w:p w14:paraId="406C5893" w14:textId="6FF93B23" w:rsidR="009578C9" w:rsidRPr="00E6698A" w:rsidRDefault="009578C9" w:rsidP="009578C9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EB338C">
              <w:rPr>
                <w:rFonts w:cs="Arial"/>
                <w:bCs/>
                <w:sz w:val="20"/>
                <w:szCs w:val="20"/>
              </w:rPr>
              <w:t xml:space="preserve">Sind die geltenden Beschäftigungsbeschränkungen bzw. -verbote für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B338C">
              <w:rPr>
                <w:rFonts w:cs="Arial"/>
                <w:bCs/>
                <w:sz w:val="20"/>
                <w:szCs w:val="20"/>
              </w:rPr>
              <w:t>Jugendliche bekannt und werden diese eingehalten?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9578C9" w:rsidRPr="002A7D2E" w:rsidRDefault="009578C9" w:rsidP="009578C9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9578C9" w:rsidRPr="002A7D2E" w:rsidRDefault="009578C9" w:rsidP="009578C9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78C9" w:rsidRPr="00E6698A" w14:paraId="43441B69" w14:textId="77777777" w:rsidTr="009578C9">
        <w:trPr>
          <w:trHeight w:val="425"/>
        </w:trPr>
        <w:tc>
          <w:tcPr>
            <w:tcW w:w="851" w:type="dxa"/>
            <w:vAlign w:val="center"/>
          </w:tcPr>
          <w:p w14:paraId="5FE1AA95" w14:textId="1750AC94" w:rsidR="009578C9" w:rsidRPr="004E00CE" w:rsidRDefault="009578C9" w:rsidP="009578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</w:t>
            </w:r>
            <w:r w:rsidRPr="004E00CE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  <w:vAlign w:val="center"/>
          </w:tcPr>
          <w:p w14:paraId="6F5A0D7D" w14:textId="475EABBE" w:rsidR="009578C9" w:rsidRPr="00E6698A" w:rsidRDefault="009578C9" w:rsidP="009578C9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EB338C">
              <w:rPr>
                <w:rFonts w:cs="Arial"/>
                <w:bCs/>
                <w:sz w:val="20"/>
                <w:szCs w:val="20"/>
              </w:rPr>
              <w:t>Sind Jugendliche hierüber ausreichend informiert und unterrichtet worden?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9578C9" w:rsidRPr="002A7D2E" w:rsidRDefault="009578C9" w:rsidP="009578C9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9578C9" w:rsidRPr="002A7D2E" w:rsidRDefault="009578C9" w:rsidP="009578C9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9578C9" w:rsidRPr="005D45E5" w14:paraId="522D448B" w14:textId="77777777" w:rsidTr="009578C9">
        <w:trPr>
          <w:trHeight w:val="933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0369F09A" w:rsidR="009578C9" w:rsidRPr="002A7D2E" w:rsidRDefault="009578C9" w:rsidP="009578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15</w:t>
            </w:r>
            <w:r w:rsidRPr="004E00CE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4747AA40" w:rsidR="009578C9" w:rsidRPr="00E6698A" w:rsidRDefault="009578C9" w:rsidP="009578C9">
            <w:pPr>
              <w:spacing w:before="20" w:after="20"/>
              <w:rPr>
                <w:bCs/>
                <w:sz w:val="20"/>
                <w:szCs w:val="20"/>
              </w:rPr>
            </w:pPr>
            <w:r w:rsidRPr="00EB338C">
              <w:rPr>
                <w:sz w:val="20"/>
                <w:szCs w:val="20"/>
              </w:rPr>
              <w:t xml:space="preserve">Die geltenden Beschäftigungsbeschränkungen und -verbote für Jugendliche (zwischen 15 und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 xml:space="preserve">17 Jahre alt) im Sinne des Jugendarbeitsschutzgesetzes (JArbSchG) finden Sie im </w:t>
            </w:r>
            <w:r w:rsidRPr="00F42DDA">
              <w:rPr>
                <w:sz w:val="20"/>
                <w:szCs w:val="20"/>
              </w:rPr>
              <w:t>PRAXIS-</w:t>
            </w:r>
            <w:r w:rsidR="00F42DDA">
              <w:rPr>
                <w:sz w:val="20"/>
                <w:szCs w:val="20"/>
              </w:rPr>
              <w:br/>
            </w:r>
            <w:r w:rsidRPr="00F42DDA">
              <w:rPr>
                <w:sz w:val="20"/>
                <w:szCs w:val="20"/>
              </w:rPr>
              <w:t>Handbuch der Landeszahnärztekammer Baden-Württemberg</w:t>
            </w:r>
            <w:r w:rsidRPr="00EB338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9578C9" w:rsidRPr="00E6698A" w:rsidRDefault="009578C9" w:rsidP="009578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9578C9" w:rsidRPr="00E6698A" w:rsidRDefault="009578C9" w:rsidP="009578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9578C9" w:rsidRPr="00E6698A" w:rsidRDefault="009578C9" w:rsidP="009578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9578C9" w:rsidRPr="00910E06" w:rsidRDefault="00F42DDA" w:rsidP="009578C9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578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578C9" w:rsidRPr="00910E06">
              <w:rPr>
                <w:rFonts w:cs="Arial"/>
                <w:bCs/>
                <w:sz w:val="18"/>
                <w:szCs w:val="18"/>
              </w:rPr>
              <w:br/>
            </w:r>
            <w:r w:rsidR="009578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578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9578C9" w:rsidRPr="005D45E5" w14:paraId="58DD5DA9" w14:textId="77777777" w:rsidTr="009578C9">
        <w:trPr>
          <w:trHeight w:val="2823"/>
        </w:trPr>
        <w:tc>
          <w:tcPr>
            <w:tcW w:w="851" w:type="dxa"/>
            <w:vAlign w:val="center"/>
          </w:tcPr>
          <w:p w14:paraId="7D19473B" w14:textId="1F59F1BE" w:rsidR="009578C9" w:rsidRPr="002A7D2E" w:rsidRDefault="009578C9" w:rsidP="009578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15</w:t>
            </w:r>
            <w:r w:rsidRPr="004E00CE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9072" w:type="dxa"/>
            <w:vAlign w:val="center"/>
          </w:tcPr>
          <w:p w14:paraId="4D3E3A92" w14:textId="3CE7ADED" w:rsidR="009578C9" w:rsidRPr="00EB338C" w:rsidRDefault="009578C9" w:rsidP="009578C9">
            <w:pPr>
              <w:spacing w:before="40" w:after="40"/>
              <w:rPr>
                <w:sz w:val="20"/>
                <w:szCs w:val="20"/>
              </w:rPr>
            </w:pPr>
            <w:r w:rsidRPr="00EB338C">
              <w:rPr>
                <w:sz w:val="20"/>
                <w:szCs w:val="20"/>
              </w:rPr>
              <w:t xml:space="preserve">Gemäß JArbSchG sind Jugendliche vor Beginn der Beschäftigung und bei wesentlichen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 xml:space="preserve">Änderungen der Arbeitsbedingungen über Unfall- und Gesundheitsgefahren, denen sie bei der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 xml:space="preserve">Beschäftigung ausgesetzt sind, sowie über die Einrichtungen und Maßnahmen zur Abwendung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>dieser Gefahren zu unterweisen.</w:t>
            </w:r>
            <w:r w:rsidRPr="00EB338C">
              <w:rPr>
                <w:sz w:val="20"/>
                <w:szCs w:val="20"/>
              </w:rPr>
              <w:br/>
              <w:t xml:space="preserve">Vor der erstmaligen Beschäftigung an Maschinen oder gefährlichen Arbeitsstellen oder mit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 xml:space="preserve">Arbeiten, bei denen sie mit gesundheitsgefährdenden Stoffen in Berührung kommen, sind die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 xml:space="preserve">Jugendlichen über die besonderen Gefahren dieser Arbeit, sowie über das bei ihrer Verrichtung </w:t>
            </w:r>
            <w:r>
              <w:rPr>
                <w:sz w:val="20"/>
                <w:szCs w:val="20"/>
              </w:rPr>
              <w:br/>
            </w:r>
            <w:r w:rsidRPr="00EB338C">
              <w:rPr>
                <w:sz w:val="20"/>
                <w:szCs w:val="20"/>
              </w:rPr>
              <w:t>erforderliche Verhalten zu unterweisen.</w:t>
            </w:r>
          </w:p>
          <w:p w14:paraId="6759D5A5" w14:textId="77777777" w:rsidR="009578C9" w:rsidRPr="00EB338C" w:rsidRDefault="009578C9" w:rsidP="009578C9">
            <w:pPr>
              <w:spacing w:before="40" w:after="40"/>
              <w:rPr>
                <w:sz w:val="20"/>
                <w:szCs w:val="20"/>
              </w:rPr>
            </w:pPr>
          </w:p>
          <w:p w14:paraId="4DCE8D81" w14:textId="7C65F647" w:rsidR="009578C9" w:rsidRPr="00E6698A" w:rsidRDefault="009578C9" w:rsidP="009578C9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EB338C">
              <w:rPr>
                <w:sz w:val="20"/>
                <w:szCs w:val="20"/>
              </w:rPr>
              <w:t xml:space="preserve">Die Unterweisungen für Jugendliche (zwischen 15 und 17 Jahre alt) sind mindestens halbjährlich zu </w:t>
            </w:r>
            <w:r w:rsidRPr="00EB338C">
              <w:rPr>
                <w:sz w:val="20"/>
                <w:szCs w:val="20"/>
              </w:rPr>
              <w:br/>
              <w:t>wiederholen (Dokumentation der Unterweisung).</w:t>
            </w:r>
          </w:p>
        </w:tc>
        <w:tc>
          <w:tcPr>
            <w:tcW w:w="1276" w:type="dxa"/>
            <w:vAlign w:val="center"/>
          </w:tcPr>
          <w:p w14:paraId="08177D6F" w14:textId="77777777" w:rsidR="009578C9" w:rsidRPr="00E6698A" w:rsidRDefault="009578C9" w:rsidP="009578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9578C9" w:rsidRPr="00E6698A" w:rsidRDefault="009578C9" w:rsidP="009578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9578C9" w:rsidRPr="00E6698A" w:rsidRDefault="009578C9" w:rsidP="009578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9578C9" w:rsidRPr="00E6698A" w:rsidRDefault="00F42DDA" w:rsidP="009578C9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578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578C9" w:rsidRPr="00910E06">
              <w:rPr>
                <w:rFonts w:cs="Arial"/>
                <w:bCs/>
                <w:sz w:val="18"/>
                <w:szCs w:val="18"/>
              </w:rPr>
              <w:br/>
            </w:r>
            <w:r w:rsidR="009578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8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578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703280C4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F42DDA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176B82" w:rsidRPr="00176B82">
      <w:rPr>
        <w:sz w:val="20"/>
        <w:szCs w:val="20"/>
      </w:rPr>
      <w:t>Jugendliche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5DD43256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F42DDA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176B82" w:rsidRPr="00176B82">
      <w:rPr>
        <w:sz w:val="20"/>
        <w:szCs w:val="20"/>
      </w:rPr>
      <w:t>Jugendliche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4189C863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176B82" w:rsidRPr="00176B82">
            <w:rPr>
              <w:b/>
              <w:sz w:val="28"/>
            </w:rPr>
            <w:t xml:space="preserve">Jugendliche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313C9"/>
    <w:multiLevelType w:val="hybridMultilevel"/>
    <w:tmpl w:val="91866E16"/>
    <w:lvl w:ilvl="0" w:tplc="AF10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12210"/>
    <w:multiLevelType w:val="hybridMultilevel"/>
    <w:tmpl w:val="06983AAA"/>
    <w:lvl w:ilvl="0" w:tplc="AF10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AB8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8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6"/>
  </w:num>
  <w:num w:numId="6" w16cid:durableId="1332954129">
    <w:abstractNumId w:val="7"/>
  </w:num>
  <w:num w:numId="7" w16cid:durableId="205143293">
    <w:abstractNumId w:val="2"/>
  </w:num>
  <w:num w:numId="8" w16cid:durableId="1361125598">
    <w:abstractNumId w:val="4"/>
  </w:num>
  <w:num w:numId="9" w16cid:durableId="22348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2EC9"/>
    <w:rsid w:val="00103132"/>
    <w:rsid w:val="00106554"/>
    <w:rsid w:val="0011347A"/>
    <w:rsid w:val="00114BE2"/>
    <w:rsid w:val="00126FC2"/>
    <w:rsid w:val="00141ABB"/>
    <w:rsid w:val="00141D01"/>
    <w:rsid w:val="001433E2"/>
    <w:rsid w:val="00157D49"/>
    <w:rsid w:val="00157E7D"/>
    <w:rsid w:val="001635F3"/>
    <w:rsid w:val="00166AA4"/>
    <w:rsid w:val="00167FE8"/>
    <w:rsid w:val="00176B82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CBE"/>
    <w:rsid w:val="002A42AF"/>
    <w:rsid w:val="002A7D2E"/>
    <w:rsid w:val="002B3EE0"/>
    <w:rsid w:val="002C3CCE"/>
    <w:rsid w:val="002C76C3"/>
    <w:rsid w:val="002F4C97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00CE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606B"/>
    <w:rsid w:val="00665BDB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05C34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578C9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562E3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5122"/>
    <w:rsid w:val="00D07270"/>
    <w:rsid w:val="00D25F28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42DDA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957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4</cp:revision>
  <cp:lastPrinted>2025-07-30T06:32:00Z</cp:lastPrinted>
  <dcterms:created xsi:type="dcterms:W3CDTF">2025-07-31T09:09:00Z</dcterms:created>
  <dcterms:modified xsi:type="dcterms:W3CDTF">2025-08-01T11:06:00Z</dcterms:modified>
</cp:coreProperties>
</file>