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EBD18F3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2A170EA8" w:rsidR="000341A2" w:rsidRPr="000F4B02" w:rsidRDefault="00CF211A" w:rsidP="00261FD9">
      <w:pPr>
        <w:jc w:val="center"/>
        <w:rPr>
          <w:rFonts w:cs="Arial"/>
          <w:b/>
          <w:sz w:val="26"/>
          <w:szCs w:val="26"/>
        </w:rPr>
      </w:pPr>
      <w:r w:rsidRPr="00CF211A">
        <w:rPr>
          <w:b/>
          <w:sz w:val="26"/>
        </w:rPr>
        <w:t xml:space="preserve">Sicherheits- und Gesundheitsschutzkennzeichnung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413654" w:rsidRPr="00E6698A" w14:paraId="40463164" w14:textId="77777777" w:rsidTr="009578C9">
        <w:trPr>
          <w:trHeight w:val="601"/>
        </w:trPr>
        <w:tc>
          <w:tcPr>
            <w:tcW w:w="851" w:type="dxa"/>
            <w:vAlign w:val="center"/>
          </w:tcPr>
          <w:p w14:paraId="5DA93BEA" w14:textId="669A47AA" w:rsidR="00413654" w:rsidRPr="004E00CE" w:rsidRDefault="00413654" w:rsidP="0041365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19</w:t>
            </w:r>
            <w:r w:rsidRPr="004E00C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1AE5C476" w14:textId="030D21DD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647626">
              <w:rPr>
                <w:rFonts w:cs="Arial"/>
                <w:bCs/>
                <w:sz w:val="20"/>
                <w:szCs w:val="20"/>
              </w:rPr>
              <w:t xml:space="preserve">Wird trotz technischer und organisatorischer Maßnahmen auf die evtl.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647626">
              <w:rPr>
                <w:rFonts w:cs="Arial"/>
                <w:bCs/>
                <w:sz w:val="20"/>
                <w:szCs w:val="20"/>
              </w:rPr>
              <w:t xml:space="preserve">verbleibenden Gefahren und Risiken mit entsprechender deutlich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647626">
              <w:rPr>
                <w:rFonts w:cs="Arial"/>
                <w:bCs/>
                <w:sz w:val="20"/>
                <w:szCs w:val="20"/>
              </w:rPr>
              <w:t>erkennbarer Sicherheits- und Gesundheitsschutzkennzeichnung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647626">
              <w:rPr>
                <w:rFonts w:cs="Arial"/>
                <w:bCs/>
                <w:sz w:val="20"/>
                <w:szCs w:val="20"/>
              </w:rPr>
              <w:t>hingewiesen?</w:t>
            </w:r>
          </w:p>
          <w:p w14:paraId="7B4D79DC" w14:textId="77777777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7BAE978A" w14:textId="77777777" w:rsidR="00413654" w:rsidRPr="00A2532E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  <w:u w:val="single"/>
              </w:rPr>
            </w:pPr>
            <w:r w:rsidRPr="00A2532E">
              <w:rPr>
                <w:rFonts w:cs="Arial"/>
                <w:bCs/>
                <w:sz w:val="20"/>
                <w:szCs w:val="20"/>
                <w:u w:val="single"/>
              </w:rPr>
              <w:t>Beispiele für Sicherheits- und Gesundheitsschutzkennzeichnung:</w:t>
            </w:r>
          </w:p>
          <w:p w14:paraId="73F87D92" w14:textId="77777777" w:rsidR="00413654" w:rsidRPr="00647626" w:rsidRDefault="00E35205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noProof/>
              </w:rPr>
              <w:pict w14:anchorId="377B93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2050" type="#_x0000_t75" style="position:absolute;margin-left:-.6pt;margin-top:8.75pt;width:337.5pt;height:80.75pt;z-index:251659264;visibility:visible">
                  <v:imagedata r:id="rId8" o:title="" croptop="17797f" cropbottom="34379f" cropleft="16771f" cropright="16861f"/>
                </v:shape>
              </w:pict>
            </w:r>
          </w:p>
          <w:p w14:paraId="1EF62E5F" w14:textId="77777777" w:rsidR="00413654" w:rsidRPr="00647626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655DAE61" w14:textId="77777777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55F79E19" w14:textId="77777777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1778FD47" w14:textId="77777777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17993841" w14:textId="77777777" w:rsidR="00413654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6C0FD693" w14:textId="77777777" w:rsidR="00413654" w:rsidRPr="00647626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  <w:p w14:paraId="406C5893" w14:textId="131BE76A" w:rsidR="00413654" w:rsidRPr="00E6698A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413654" w:rsidRPr="002A7D2E" w:rsidRDefault="00413654" w:rsidP="00413654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413654" w:rsidRPr="002A7D2E" w:rsidRDefault="00413654" w:rsidP="00413654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3654" w:rsidRPr="00E6698A" w14:paraId="43441B69" w14:textId="77777777" w:rsidTr="00413654">
        <w:trPr>
          <w:trHeight w:val="1134"/>
        </w:trPr>
        <w:tc>
          <w:tcPr>
            <w:tcW w:w="851" w:type="dxa"/>
            <w:vAlign w:val="center"/>
          </w:tcPr>
          <w:p w14:paraId="5FE1AA95" w14:textId="1841D5FF" w:rsidR="00413654" w:rsidRPr="004E00CE" w:rsidRDefault="00413654" w:rsidP="0041365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19</w:t>
            </w:r>
            <w:r w:rsidRPr="004E00CE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49BE8625" w:rsidR="00413654" w:rsidRPr="00E6698A" w:rsidRDefault="00413654" w:rsidP="00413654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647626">
              <w:rPr>
                <w:rFonts w:cs="Arial"/>
                <w:bCs/>
                <w:sz w:val="20"/>
                <w:szCs w:val="20"/>
              </w:rPr>
              <w:t xml:space="preserve">Werden die Praxismitarbeiter über die Bedeutung der Sicherheits- und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647626">
              <w:rPr>
                <w:rFonts w:cs="Arial"/>
                <w:bCs/>
                <w:sz w:val="20"/>
                <w:szCs w:val="20"/>
              </w:rPr>
              <w:t xml:space="preserve">Gesundheitsschutzkennzeichnung am Arbeitsplatz vor Tätigkeitsaufnahme und anschließend mindestens einmal jährlich unterwiesen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647626">
              <w:rPr>
                <w:rFonts w:cs="Arial"/>
                <w:bCs/>
                <w:sz w:val="20"/>
                <w:szCs w:val="20"/>
              </w:rPr>
              <w:t>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413654" w:rsidRPr="002A7D2E" w:rsidRDefault="00413654" w:rsidP="00413654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413654" w:rsidRPr="002A7D2E" w:rsidRDefault="00413654" w:rsidP="00413654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AC5DCE" w:rsidRPr="005D45E5" w14:paraId="522D448B" w14:textId="77777777" w:rsidTr="00AC5DCE">
        <w:trPr>
          <w:trHeight w:val="1217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2E9148F1" w:rsidR="00AC5DCE" w:rsidRPr="002A7D2E" w:rsidRDefault="00AC5DCE" w:rsidP="00AC5D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19</w:t>
            </w:r>
            <w:r w:rsidRPr="004E00C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288E9C86" w:rsidR="00AC5DCE" w:rsidRPr="00E6698A" w:rsidRDefault="00AC5DCE" w:rsidP="00AC5DCE">
            <w:pPr>
              <w:spacing w:before="20" w:after="20"/>
              <w:rPr>
                <w:bCs/>
                <w:sz w:val="20"/>
                <w:szCs w:val="20"/>
              </w:rPr>
            </w:pPr>
            <w:r w:rsidRPr="00647626">
              <w:rPr>
                <w:rFonts w:cs="Arial"/>
                <w:sz w:val="20"/>
                <w:szCs w:val="20"/>
                <w:lang w:bidi="or"/>
              </w:rPr>
              <w:t xml:space="preserve">Sicherheits- und Gesundheitsschutzkennzeichnungen sind einzusetzen, wenn Risiken für Sicherheit und Gesundheit nicht durch technische oder organisatorische Maßnahmen vermieden oder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647626">
              <w:rPr>
                <w:rFonts w:cs="Arial"/>
                <w:sz w:val="20"/>
                <w:szCs w:val="20"/>
                <w:lang w:bidi="or"/>
              </w:rPr>
              <w:t>ausreichend begrenzt werden können. Die Ergebnisse der Gefährdungsbeurteilung sind dabei zu berücksichtigen.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AC5DCE" w:rsidRPr="00910E06" w:rsidRDefault="00E35205" w:rsidP="00AC5DC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C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5DC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5DCE" w:rsidRPr="00910E06">
              <w:rPr>
                <w:rFonts w:cs="Arial"/>
                <w:bCs/>
                <w:sz w:val="18"/>
                <w:szCs w:val="18"/>
              </w:rPr>
              <w:br/>
            </w:r>
            <w:r w:rsidR="00AC5DC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C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5DC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AC5DCE" w:rsidRPr="005D45E5" w14:paraId="58DD5DA9" w14:textId="77777777" w:rsidTr="00AC5DCE">
        <w:trPr>
          <w:trHeight w:val="984"/>
        </w:trPr>
        <w:tc>
          <w:tcPr>
            <w:tcW w:w="851" w:type="dxa"/>
            <w:vAlign w:val="center"/>
          </w:tcPr>
          <w:p w14:paraId="7D19473B" w14:textId="484AEDB6" w:rsidR="00AC5DCE" w:rsidRPr="002A7D2E" w:rsidRDefault="00AC5DCE" w:rsidP="00AC5D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19</w:t>
            </w:r>
            <w:r w:rsidRPr="004E00CE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9072" w:type="dxa"/>
            <w:vAlign w:val="center"/>
          </w:tcPr>
          <w:p w14:paraId="4DCE8D81" w14:textId="2BBBF5D0" w:rsidR="00AC5DCE" w:rsidRPr="00E6698A" w:rsidRDefault="00AC5DCE" w:rsidP="00AC5DCE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647626">
              <w:rPr>
                <w:sz w:val="20"/>
                <w:szCs w:val="20"/>
              </w:rPr>
              <w:t>Die Praxismitarbeiter sind über die Bedeutung der Sicherheits- und Gesundheitsschutz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647626">
              <w:rPr>
                <w:sz w:val="20"/>
                <w:szCs w:val="20"/>
              </w:rPr>
              <w:t xml:space="preserve">kennzeichnung am Arbeitsplatz vor Tätigkeitsaufnahme und anschließend mindestens einmal </w:t>
            </w:r>
            <w:r>
              <w:rPr>
                <w:sz w:val="20"/>
                <w:szCs w:val="20"/>
              </w:rPr>
              <w:br/>
            </w:r>
            <w:r w:rsidRPr="00647626">
              <w:rPr>
                <w:sz w:val="20"/>
                <w:szCs w:val="20"/>
              </w:rPr>
              <w:t>jährlich zu unterweisen (Dokumentation)?</w:t>
            </w:r>
          </w:p>
        </w:tc>
        <w:tc>
          <w:tcPr>
            <w:tcW w:w="1276" w:type="dxa"/>
            <w:vAlign w:val="center"/>
          </w:tcPr>
          <w:p w14:paraId="08177D6F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AC5DCE" w:rsidRPr="00E6698A" w:rsidRDefault="00AC5DCE" w:rsidP="00AC5DC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AC5DCE" w:rsidRPr="00E6698A" w:rsidRDefault="00E35205" w:rsidP="00AC5DCE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C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5DC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5DCE" w:rsidRPr="00910E06">
              <w:rPr>
                <w:rFonts w:cs="Arial"/>
                <w:bCs/>
                <w:sz w:val="18"/>
                <w:szCs w:val="18"/>
              </w:rPr>
              <w:br/>
            </w:r>
            <w:r w:rsidR="00AC5DC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C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5DC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4"/>
      <w:footerReference w:type="default" r:id="rId15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79E6D82A" w:rsidR="00A36812" w:rsidRDefault="00A36812" w:rsidP="00E35205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CD56B9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CF211A" w:rsidRPr="00CF211A">
      <w:rPr>
        <w:sz w:val="20"/>
        <w:szCs w:val="20"/>
      </w:rPr>
      <w:t>Sicherheitskennzeichnung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3CB6FCDC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CD56B9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CF211A" w:rsidRPr="00CF211A">
      <w:rPr>
        <w:sz w:val="20"/>
        <w:szCs w:val="20"/>
      </w:rPr>
      <w:t>Sicherheits- und Gesundheitsschutzkennzeichnung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5E0DC981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CF211A" w:rsidRPr="00CF211A">
            <w:rPr>
              <w:b/>
              <w:sz w:val="28"/>
            </w:rPr>
            <w:t xml:space="preserve">Sicherheits- und Gesundheitsschutzkennzeichnung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313C9"/>
    <w:multiLevelType w:val="hybridMultilevel"/>
    <w:tmpl w:val="91866E16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12210"/>
    <w:multiLevelType w:val="hybridMultilevel"/>
    <w:tmpl w:val="06983AAA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AB8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8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6"/>
  </w:num>
  <w:num w:numId="6" w16cid:durableId="1332954129">
    <w:abstractNumId w:val="7"/>
  </w:num>
  <w:num w:numId="7" w16cid:durableId="205143293">
    <w:abstractNumId w:val="2"/>
  </w:num>
  <w:num w:numId="8" w16cid:durableId="1361125598">
    <w:abstractNumId w:val="4"/>
  </w:num>
  <w:num w:numId="9" w16cid:durableId="22348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12D02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2EC9"/>
    <w:rsid w:val="00103132"/>
    <w:rsid w:val="00106554"/>
    <w:rsid w:val="0011347A"/>
    <w:rsid w:val="00114BE2"/>
    <w:rsid w:val="00126FC2"/>
    <w:rsid w:val="00141ABB"/>
    <w:rsid w:val="00141D01"/>
    <w:rsid w:val="001433E2"/>
    <w:rsid w:val="00157D49"/>
    <w:rsid w:val="00157E7D"/>
    <w:rsid w:val="001635F3"/>
    <w:rsid w:val="00166AA4"/>
    <w:rsid w:val="00167FE8"/>
    <w:rsid w:val="00176B82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824"/>
    <w:rsid w:val="003C7EFF"/>
    <w:rsid w:val="003D60C7"/>
    <w:rsid w:val="003E4143"/>
    <w:rsid w:val="00413654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00CE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606B"/>
    <w:rsid w:val="006646E6"/>
    <w:rsid w:val="00665BDB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05C34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56E28"/>
    <w:rsid w:val="009578C9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5DC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562E3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56B9"/>
    <w:rsid w:val="00CD7522"/>
    <w:rsid w:val="00CE3758"/>
    <w:rsid w:val="00CF211A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35205"/>
    <w:rsid w:val="00E404FD"/>
    <w:rsid w:val="00E57547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957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8</cp:revision>
  <cp:lastPrinted>2025-07-30T06:32:00Z</cp:lastPrinted>
  <dcterms:created xsi:type="dcterms:W3CDTF">2025-08-01T05:29:00Z</dcterms:created>
  <dcterms:modified xsi:type="dcterms:W3CDTF">2025-08-02T09:05:00Z</dcterms:modified>
</cp:coreProperties>
</file>