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6A53DD3A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5F9CC092" w:rsidR="000341A2" w:rsidRPr="000F4B02" w:rsidRDefault="004618C6" w:rsidP="00261FD9">
      <w:pPr>
        <w:jc w:val="center"/>
        <w:rPr>
          <w:rFonts w:cs="Arial"/>
          <w:b/>
          <w:sz w:val="26"/>
          <w:szCs w:val="26"/>
        </w:rPr>
      </w:pPr>
      <w:r w:rsidRPr="004618C6">
        <w:rPr>
          <w:b/>
          <w:sz w:val="26"/>
        </w:rPr>
        <w:t xml:space="preserve">Tätigkeiten mit Biostoffen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9755F5" w:rsidRPr="00E6698A" w14:paraId="40463164" w14:textId="77777777" w:rsidTr="009F29FA">
        <w:tc>
          <w:tcPr>
            <w:tcW w:w="851" w:type="dxa"/>
            <w:vAlign w:val="center"/>
          </w:tcPr>
          <w:p w14:paraId="5DA93BEA" w14:textId="42937E8C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406C5893" w14:textId="1448632F" w:rsidR="009755F5" w:rsidRPr="00E6698A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Kommen die Praxismitarbeiter im Rahmen ihrer Tätigkeit mit Blut, Speichel und Sekreten in Kontakt?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43441B69" w14:textId="77777777" w:rsidTr="009F29FA">
        <w:tc>
          <w:tcPr>
            <w:tcW w:w="851" w:type="dxa"/>
            <w:vAlign w:val="center"/>
          </w:tcPr>
          <w:p w14:paraId="5FE1AA95" w14:textId="298F41C0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0371EB15" w:rsidR="009755F5" w:rsidRPr="00E6698A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Kommen sie bei der Tätigkeit mit spitzen und scharfen Gegenständen in Kontakt, die mit Blut, Speichel und Sekreten kontaminiert sind?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14ABDEA6" w14:textId="77777777" w:rsidTr="009755F5">
        <w:trPr>
          <w:trHeight w:val="772"/>
        </w:trPr>
        <w:tc>
          <w:tcPr>
            <w:tcW w:w="851" w:type="dxa"/>
            <w:vAlign w:val="center"/>
          </w:tcPr>
          <w:p w14:paraId="26DC576C" w14:textId="07F1D9F3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6889" w:type="dxa"/>
            <w:vAlign w:val="center"/>
          </w:tcPr>
          <w:p w14:paraId="6E12A0A0" w14:textId="5606C46C" w:rsidR="009755F5" w:rsidRPr="00E6698A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Wurde vor Tätigkeitsaufnahme mit </w:t>
            </w:r>
            <w:r>
              <w:rPr>
                <w:rFonts w:cs="Arial"/>
                <w:bCs/>
                <w:sz w:val="20"/>
                <w:szCs w:val="20"/>
              </w:rPr>
              <w:t xml:space="preserve">Biostoffen 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oder bei maßgeblichen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Veränderungen der Arbeitsbedingungen eine Gefährdungsbeurteilung durchgeführt und diese regelmäßig aktualisiert</w:t>
            </w:r>
            <w:r>
              <w:rPr>
                <w:rFonts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665F6069" w14:textId="77777777" w:rsidTr="009F29FA">
        <w:tc>
          <w:tcPr>
            <w:tcW w:w="851" w:type="dxa"/>
            <w:vAlign w:val="center"/>
          </w:tcPr>
          <w:p w14:paraId="20893463" w14:textId="760EB74D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6889" w:type="dxa"/>
            <w:vAlign w:val="center"/>
          </w:tcPr>
          <w:p w14:paraId="4AAB88A4" w14:textId="0BE71D34" w:rsidR="009755F5" w:rsidRPr="00E6698A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Findet eine nicht gezielte Tätigkeit mit </w:t>
            </w:r>
            <w:r>
              <w:rPr>
                <w:rFonts w:cs="Arial"/>
                <w:bCs/>
                <w:sz w:val="20"/>
                <w:szCs w:val="20"/>
              </w:rPr>
              <w:t xml:space="preserve">Biostoffen 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maximal der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Risikogruppe 2 statt?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3D7B32FE" w14:textId="77777777" w:rsidTr="009755F5">
        <w:trPr>
          <w:trHeight w:val="437"/>
        </w:trPr>
        <w:tc>
          <w:tcPr>
            <w:tcW w:w="851" w:type="dxa"/>
            <w:vAlign w:val="center"/>
          </w:tcPr>
          <w:p w14:paraId="740281E5" w14:textId="2E70291D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6889" w:type="dxa"/>
            <w:vAlign w:val="center"/>
          </w:tcPr>
          <w:p w14:paraId="1F3E21A9" w14:textId="1A72780D" w:rsidR="009755F5" w:rsidRPr="00E6698A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Werden diese Tätigkeiten nur an ausgebildetes Fachpersonal übertragen?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9755F5" w:rsidRPr="002A7D2E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308EA772" w14:textId="77777777" w:rsidTr="009755F5">
        <w:trPr>
          <w:trHeight w:val="838"/>
        </w:trPr>
        <w:tc>
          <w:tcPr>
            <w:tcW w:w="851" w:type="dxa"/>
            <w:vAlign w:val="center"/>
          </w:tcPr>
          <w:p w14:paraId="408565CB" w14:textId="58217ACC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6889" w:type="dxa"/>
            <w:vAlign w:val="center"/>
          </w:tcPr>
          <w:p w14:paraId="589EEECB" w14:textId="4AD7E8D0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Sind die entsprechenden Hygiene-Voraussetzungen (z.B. Handwaschplatz mit kaltem/warmem Wasser, Seifenspender, Handtücher zum einmaligen Gebrauch, Abwurfeimer, etc.) erfüllt?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6CE4FFD5" w14:textId="77777777" w:rsidTr="009755F5">
        <w:trPr>
          <w:trHeight w:val="836"/>
        </w:trPr>
        <w:tc>
          <w:tcPr>
            <w:tcW w:w="851" w:type="dxa"/>
            <w:vAlign w:val="center"/>
          </w:tcPr>
          <w:p w14:paraId="250AC171" w14:textId="20277520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6889" w:type="dxa"/>
            <w:vAlign w:val="center"/>
          </w:tcPr>
          <w:p w14:paraId="28ABC4EC" w14:textId="0D654A79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Sind die entsprechenden Hautschutz-Voraussetzungen (z.B. Hautschutzpräparate, Hautreinigungspräparate, Händedesinfektions</w:t>
            </w:r>
            <w:r>
              <w:rPr>
                <w:rFonts w:cs="Arial"/>
                <w:bCs/>
                <w:sz w:val="20"/>
                <w:szCs w:val="20"/>
              </w:rPr>
              <w:t>präparate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Hautpflegepräparate, etc.) erfüllt?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364D2071" w14:textId="77777777" w:rsidTr="009755F5">
        <w:trPr>
          <w:trHeight w:val="847"/>
        </w:trPr>
        <w:tc>
          <w:tcPr>
            <w:tcW w:w="851" w:type="dxa"/>
            <w:vAlign w:val="center"/>
          </w:tcPr>
          <w:p w14:paraId="3809D1B7" w14:textId="35F4E7DC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6889" w:type="dxa"/>
            <w:vAlign w:val="center"/>
          </w:tcPr>
          <w:p w14:paraId="6BBF2EF9" w14:textId="0A74165F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Wenn die Art der Tätigkeit hygienische Händedesinfektion erfordert, wird darauf geachtet, dass an den Händen und Unterarmen keine Schmuck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stücke, Uhren und Eheringe getragen werden?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31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79E9F7" w14:textId="2AB7A05B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13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11649A" w14:textId="3B586C11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045C4C45" w14:textId="77777777" w:rsidTr="009755F5">
        <w:trPr>
          <w:trHeight w:val="632"/>
        </w:trPr>
        <w:tc>
          <w:tcPr>
            <w:tcW w:w="851" w:type="dxa"/>
            <w:vAlign w:val="center"/>
          </w:tcPr>
          <w:p w14:paraId="1D4E2FA0" w14:textId="48B58409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.09</w:t>
            </w:r>
          </w:p>
        </w:tc>
        <w:tc>
          <w:tcPr>
            <w:tcW w:w="6889" w:type="dxa"/>
            <w:vAlign w:val="center"/>
          </w:tcPr>
          <w:p w14:paraId="5B85DD4C" w14:textId="228AF243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Ist </w:t>
            </w:r>
            <w:r w:rsidRPr="00E72860">
              <w:rPr>
                <w:rFonts w:cs="Arial"/>
                <w:bCs/>
                <w:sz w:val="20"/>
                <w:szCs w:val="20"/>
              </w:rPr>
              <w:t>eine schriftliche Betriebsanweisung arbeitsbereichs- und biostoff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E72860">
              <w:rPr>
                <w:rFonts w:cs="Arial"/>
                <w:bCs/>
                <w:sz w:val="20"/>
                <w:szCs w:val="20"/>
              </w:rPr>
              <w:t>bezogen erstell</w:t>
            </w:r>
            <w:r>
              <w:rPr>
                <w:rFonts w:cs="Arial"/>
                <w:bCs/>
                <w:sz w:val="20"/>
                <w:szCs w:val="20"/>
              </w:rPr>
              <w:t>t</w:t>
            </w:r>
            <w:r w:rsidRPr="00F23E42">
              <w:rPr>
                <w:rFonts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048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879416" w14:textId="421DC403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3676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48E3EA" w14:textId="20816EB0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3A1FEACA" w14:textId="77777777" w:rsidTr="009755F5">
        <w:trPr>
          <w:trHeight w:val="556"/>
        </w:trPr>
        <w:tc>
          <w:tcPr>
            <w:tcW w:w="851" w:type="dxa"/>
            <w:vAlign w:val="center"/>
          </w:tcPr>
          <w:p w14:paraId="6630A1D8" w14:textId="1E9EFC0A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.10</w:t>
            </w:r>
          </w:p>
        </w:tc>
        <w:tc>
          <w:tcPr>
            <w:tcW w:w="6889" w:type="dxa"/>
            <w:vAlign w:val="center"/>
          </w:tcPr>
          <w:p w14:paraId="72BDB9F3" w14:textId="68A6AC6C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Ist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 die Betriebsanweisung auf einem aktuellen Stand, allen Beschäftigten zugänglich und am Arbeitsplatz ausgehängt/ausgelegt?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905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93A15A" w14:textId="540B22D1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031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A1E020" w14:textId="2D45A152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697DD6D1" w14:textId="77777777" w:rsidTr="009755F5">
        <w:trPr>
          <w:trHeight w:val="1088"/>
        </w:trPr>
        <w:tc>
          <w:tcPr>
            <w:tcW w:w="851" w:type="dxa"/>
            <w:vAlign w:val="center"/>
          </w:tcPr>
          <w:p w14:paraId="45DA206F" w14:textId="795AEA76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.11</w:t>
            </w:r>
          </w:p>
        </w:tc>
        <w:tc>
          <w:tcPr>
            <w:tcW w:w="6889" w:type="dxa"/>
            <w:vAlign w:val="center"/>
          </w:tcPr>
          <w:p w14:paraId="5C1B217B" w14:textId="58C51E8E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Werden die Praxismitarbeiter mittels der Betriebsanweisungen vor </w:t>
            </w:r>
            <w:r w:rsidRPr="00F23E42">
              <w:rPr>
                <w:rFonts w:cs="Arial"/>
                <w:bCs/>
                <w:sz w:val="20"/>
                <w:szCs w:val="20"/>
              </w:rPr>
              <w:br/>
              <w:t>Tätigkeitsaufnahme und anschließend mindestens einmal jährlich mündlich und arbeitsbereichs- und stoffbezogen in die Gefährdungen und Schutzmaßnahmen unterwiesen 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33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E05FC0" w14:textId="46059AF6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708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C60A17" w14:textId="245F20E3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6FE6BA33" w14:textId="77777777" w:rsidTr="009755F5">
        <w:trPr>
          <w:trHeight w:val="1074"/>
        </w:trPr>
        <w:tc>
          <w:tcPr>
            <w:tcW w:w="851" w:type="dxa"/>
            <w:vAlign w:val="center"/>
          </w:tcPr>
          <w:p w14:paraId="71D10865" w14:textId="004D118C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.12</w:t>
            </w:r>
          </w:p>
        </w:tc>
        <w:tc>
          <w:tcPr>
            <w:tcW w:w="6889" w:type="dxa"/>
            <w:vAlign w:val="center"/>
          </w:tcPr>
          <w:p w14:paraId="7B3BF1F0" w14:textId="54A7A393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Wird vom Praxisinhaber die entsprechende persönliche Schutzausrüstung (Brille möglichst mit Seitenschutz, Schutzhandschuhe, evtl. Atemschutz oder Schutzschürze/Schutzkleidung) in ausreichender Anzahl bereit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gestellt?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411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BD9014" w14:textId="1D583631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877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4D2DE7" w14:textId="5C23C5AC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4C326D1E" w14:textId="77777777" w:rsidTr="009F29FA">
        <w:tc>
          <w:tcPr>
            <w:tcW w:w="851" w:type="dxa"/>
            <w:vAlign w:val="center"/>
          </w:tcPr>
          <w:p w14:paraId="0200020F" w14:textId="496F8A70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.13</w:t>
            </w:r>
          </w:p>
        </w:tc>
        <w:tc>
          <w:tcPr>
            <w:tcW w:w="6889" w:type="dxa"/>
            <w:vAlign w:val="center"/>
          </w:tcPr>
          <w:p w14:paraId="555BA73B" w14:textId="76C079FA" w:rsidR="009755F5" w:rsidRPr="00342515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Wird die bereitgestellte persönliche Schutzausrüstung von den Praxis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mitarbeitern bei bestehenden Gefährdungen benutzt?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010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2B5B9A" w14:textId="3A9EBED6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005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65F344" w14:textId="50BA24C2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300C1052" w14:textId="77777777" w:rsidTr="009F29FA">
        <w:tc>
          <w:tcPr>
            <w:tcW w:w="851" w:type="dxa"/>
            <w:vAlign w:val="center"/>
          </w:tcPr>
          <w:p w14:paraId="749026E5" w14:textId="538E5365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.14</w:t>
            </w:r>
          </w:p>
        </w:tc>
        <w:tc>
          <w:tcPr>
            <w:tcW w:w="6889" w:type="dxa"/>
            <w:vAlign w:val="center"/>
          </w:tcPr>
          <w:p w14:paraId="593123D0" w14:textId="18332BE9" w:rsidR="009755F5" w:rsidRPr="00A73FFC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Wird getragene Schutzkleidung von anderer Kleidung getrennt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aufbewahrt?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143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37CFE2" w14:textId="56D0A361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91165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12EEB76" w14:textId="1D189B47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534EBE77" w14:textId="77777777" w:rsidTr="009755F5">
        <w:trPr>
          <w:trHeight w:val="639"/>
        </w:trPr>
        <w:tc>
          <w:tcPr>
            <w:tcW w:w="851" w:type="dxa"/>
            <w:vAlign w:val="center"/>
          </w:tcPr>
          <w:p w14:paraId="57B2E261" w14:textId="3649CF1F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.15</w:t>
            </w:r>
          </w:p>
        </w:tc>
        <w:tc>
          <w:tcPr>
            <w:tcW w:w="6889" w:type="dxa"/>
            <w:vAlign w:val="center"/>
          </w:tcPr>
          <w:p w14:paraId="04A38F5D" w14:textId="5A3BAA00" w:rsidR="009755F5" w:rsidRPr="00A73FFC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Steht neben Schutzkleidung auch Berufskleidung zur Verfügung und wird diese regelmäßig gewechselt und entsprechend gewaschen?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03726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BF9A63" w14:textId="32457806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469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9272E5" w14:textId="7F46E7C4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5F5" w:rsidRPr="00E6698A" w14:paraId="60B14693" w14:textId="77777777" w:rsidTr="009755F5">
        <w:trPr>
          <w:trHeight w:val="802"/>
        </w:trPr>
        <w:tc>
          <w:tcPr>
            <w:tcW w:w="851" w:type="dxa"/>
            <w:vAlign w:val="center"/>
          </w:tcPr>
          <w:p w14:paraId="6AE454AC" w14:textId="1911F55A" w:rsidR="009755F5" w:rsidRPr="006335BD" w:rsidRDefault="009755F5" w:rsidP="009755F5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.16</w:t>
            </w:r>
          </w:p>
        </w:tc>
        <w:tc>
          <w:tcPr>
            <w:tcW w:w="6889" w:type="dxa"/>
            <w:vAlign w:val="center"/>
          </w:tcPr>
          <w:p w14:paraId="54912B84" w14:textId="6BABDE2D" w:rsidR="009755F5" w:rsidRPr="00A73FFC" w:rsidRDefault="009755F5" w:rsidP="009755F5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Um die Beschäftigten vor Verletzungen bei Tätigkeiten mit spitzen oder scharfen medizinischen Instrumenten zu schützen, stehen diesen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geeignete sichere Arbeitsgeräte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52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3F497B" w14:textId="5241689B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8909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F2EE6A" w14:textId="51836216" w:rsidR="009755F5" w:rsidRDefault="009755F5" w:rsidP="009755F5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Default="00977F73" w:rsidP="00977F73">
      <w:pPr>
        <w:jc w:val="both"/>
        <w:rPr>
          <w:sz w:val="20"/>
          <w:szCs w:val="20"/>
        </w:rPr>
      </w:pPr>
    </w:p>
    <w:p w14:paraId="3FA062D1" w14:textId="77777777" w:rsidR="00512DD3" w:rsidRDefault="00512DD3" w:rsidP="00977F73">
      <w:pPr>
        <w:jc w:val="both"/>
        <w:rPr>
          <w:sz w:val="20"/>
          <w:szCs w:val="20"/>
        </w:rPr>
      </w:pPr>
    </w:p>
    <w:p w14:paraId="06A6689A" w14:textId="77777777" w:rsidR="00512DD3" w:rsidRDefault="00512DD3" w:rsidP="00977F73">
      <w:pPr>
        <w:jc w:val="both"/>
        <w:rPr>
          <w:sz w:val="20"/>
          <w:szCs w:val="20"/>
        </w:rPr>
        <w:sectPr w:rsidR="00512DD3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p w14:paraId="53BCC007" w14:textId="77777777" w:rsidR="00DF2E10" w:rsidRPr="000F4B02" w:rsidRDefault="00DF2E10" w:rsidP="00DF2E10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Gefährdungsbeurteilung</w:t>
      </w:r>
    </w:p>
    <w:p w14:paraId="0B1FAF9A" w14:textId="77777777" w:rsidR="00DF2E10" w:rsidRPr="000F4B02" w:rsidRDefault="00DF2E10" w:rsidP="00DF2E10">
      <w:pPr>
        <w:jc w:val="center"/>
        <w:rPr>
          <w:rFonts w:cs="Arial"/>
          <w:b/>
          <w:sz w:val="24"/>
          <w:szCs w:val="24"/>
          <w:u w:val="single"/>
        </w:rPr>
      </w:pPr>
    </w:p>
    <w:p w14:paraId="59A05F5D" w14:textId="14C49351" w:rsidR="00DF2E10" w:rsidRPr="000F4B02" w:rsidRDefault="004618C6" w:rsidP="00DF2E10">
      <w:pPr>
        <w:jc w:val="center"/>
        <w:rPr>
          <w:rFonts w:cs="Arial"/>
          <w:b/>
          <w:sz w:val="26"/>
          <w:szCs w:val="26"/>
        </w:rPr>
      </w:pPr>
      <w:r w:rsidRPr="004618C6">
        <w:rPr>
          <w:b/>
          <w:sz w:val="26"/>
        </w:rPr>
        <w:t xml:space="preserve">Tätigkeiten mit Biostoffen </w:t>
      </w:r>
      <w:r w:rsidR="00DF2E10">
        <w:rPr>
          <w:rFonts w:cs="Arial"/>
          <w:b/>
          <w:sz w:val="26"/>
          <w:szCs w:val="26"/>
        </w:rPr>
        <w:t>in der Zahnarztpraxis</w:t>
      </w:r>
    </w:p>
    <w:p w14:paraId="78776A5E" w14:textId="77777777" w:rsidR="00DF2E10" w:rsidRDefault="00DF2E10" w:rsidP="00DF2E1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DF2E10" w:rsidRPr="00E6698A" w14:paraId="7EB57730" w14:textId="77777777" w:rsidTr="00915897">
        <w:trPr>
          <w:tblHeader/>
        </w:trPr>
        <w:tc>
          <w:tcPr>
            <w:tcW w:w="851" w:type="dxa"/>
            <w:vAlign w:val="center"/>
          </w:tcPr>
          <w:p w14:paraId="18389475" w14:textId="77777777" w:rsidR="00DF2E10" w:rsidRPr="002A7D2E" w:rsidRDefault="00DF2E10" w:rsidP="0091589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DA40D2B" w14:textId="77777777" w:rsidR="00DF2E10" w:rsidRPr="00E6698A" w:rsidRDefault="00DF2E10" w:rsidP="0091589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2999FB19" w14:textId="77777777" w:rsidR="00DF2E10" w:rsidRPr="00E6698A" w:rsidRDefault="00DF2E10" w:rsidP="0091589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1342A4B5" w14:textId="77777777" w:rsidR="00DF2E10" w:rsidRPr="00E6698A" w:rsidRDefault="00DF2E10" w:rsidP="0091589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8A6F87" w:rsidRPr="00E6698A" w14:paraId="4897D5E6" w14:textId="77777777" w:rsidTr="0021747F">
        <w:trPr>
          <w:trHeight w:val="615"/>
        </w:trPr>
        <w:tc>
          <w:tcPr>
            <w:tcW w:w="851" w:type="dxa"/>
            <w:vAlign w:val="center"/>
          </w:tcPr>
          <w:p w14:paraId="12AA5890" w14:textId="13EA8890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6889" w:type="dxa"/>
            <w:vAlign w:val="center"/>
          </w:tcPr>
          <w:p w14:paraId="2C1443FC" w14:textId="2EF6B012" w:rsidR="008A6F87" w:rsidRPr="00E6698A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Stehen für den Abwurf der spitzen und scharfen Gegenstände geeignete Abwurfbehälter mit Abstreifvorrichtungen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58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80F2D1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141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DEFEE5B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34259725" w14:textId="77777777" w:rsidTr="0021747F">
        <w:trPr>
          <w:trHeight w:val="637"/>
        </w:trPr>
        <w:tc>
          <w:tcPr>
            <w:tcW w:w="851" w:type="dxa"/>
            <w:vAlign w:val="center"/>
          </w:tcPr>
          <w:p w14:paraId="03F5C548" w14:textId="5050B78F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6889" w:type="dxa"/>
            <w:vAlign w:val="center"/>
          </w:tcPr>
          <w:p w14:paraId="069DFDC7" w14:textId="48CD64B3" w:rsidR="008A6F87" w:rsidRPr="00E6698A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Ist ein aktueller Hygieneplan (mit integriertem Hautschutzplan) vorhanden, in dem die entsprechenden Schutzmaßnahmen festgelegt sind?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4253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1D6B9E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86440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B692AB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3E76C6CD" w14:textId="77777777" w:rsidTr="0021747F">
        <w:trPr>
          <w:trHeight w:val="645"/>
        </w:trPr>
        <w:tc>
          <w:tcPr>
            <w:tcW w:w="851" w:type="dxa"/>
            <w:vAlign w:val="center"/>
          </w:tcPr>
          <w:p w14:paraId="212424EF" w14:textId="403E478B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19</w:t>
            </w:r>
          </w:p>
        </w:tc>
        <w:tc>
          <w:tcPr>
            <w:tcW w:w="6889" w:type="dxa"/>
            <w:vAlign w:val="center"/>
          </w:tcPr>
          <w:p w14:paraId="02A9AB09" w14:textId="0A9D0FC8" w:rsidR="008A6F87" w:rsidRPr="00E6698A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Wird darauf geachtet, dass bei allen eingesetzten Verfahren die Bildung von Aerosolen minimiert wird?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1620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133350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70523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A462FF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1CF501F5" w14:textId="77777777" w:rsidTr="0021747F">
        <w:trPr>
          <w:trHeight w:val="667"/>
        </w:trPr>
        <w:tc>
          <w:tcPr>
            <w:tcW w:w="851" w:type="dxa"/>
            <w:vAlign w:val="center"/>
          </w:tcPr>
          <w:p w14:paraId="6DB56B2E" w14:textId="57A36AA2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6889" w:type="dxa"/>
            <w:vAlign w:val="center"/>
          </w:tcPr>
          <w:p w14:paraId="63DDB334" w14:textId="74367E7C" w:rsidR="008A6F87" w:rsidRPr="00E6698A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Werden die Beschäftigungsbeschränkungen für Jugendliche und werdende und stillende Mütter beachtet?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2316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B30B685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8968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D6E3FC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0184A791" w14:textId="77777777" w:rsidTr="0021747F">
        <w:trPr>
          <w:trHeight w:val="689"/>
        </w:trPr>
        <w:tc>
          <w:tcPr>
            <w:tcW w:w="851" w:type="dxa"/>
            <w:vAlign w:val="center"/>
          </w:tcPr>
          <w:p w14:paraId="7E58CB73" w14:textId="05E886FC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21</w:t>
            </w:r>
          </w:p>
        </w:tc>
        <w:tc>
          <w:tcPr>
            <w:tcW w:w="6889" w:type="dxa"/>
            <w:vAlign w:val="center"/>
          </w:tcPr>
          <w:p w14:paraId="2F81E481" w14:textId="699F3EC6" w:rsidR="008A6F87" w:rsidRPr="00E6698A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Wird die Zahl der Beschäftigten die mit </w:t>
            </w:r>
            <w:r>
              <w:rPr>
                <w:rFonts w:cs="Arial"/>
                <w:bCs/>
                <w:sz w:val="20"/>
                <w:szCs w:val="20"/>
              </w:rPr>
              <w:t xml:space="preserve">Biostoffen 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in Kontakt kommen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können, begrenzt?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672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27E7BB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5405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F1B3A0" w14:textId="77777777" w:rsidR="008A6F87" w:rsidRPr="002A7D2E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47180F20" w14:textId="77777777" w:rsidTr="0061168D">
        <w:trPr>
          <w:trHeight w:val="560"/>
        </w:trPr>
        <w:tc>
          <w:tcPr>
            <w:tcW w:w="851" w:type="dxa"/>
            <w:vAlign w:val="center"/>
          </w:tcPr>
          <w:p w14:paraId="591D201E" w14:textId="41BA524B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6889" w:type="dxa"/>
            <w:vAlign w:val="center"/>
          </w:tcPr>
          <w:p w14:paraId="4D6612D0" w14:textId="1D382925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Ist es verboten in Räumen, in denen mit </w:t>
            </w:r>
            <w:r>
              <w:rPr>
                <w:rFonts w:cs="Arial"/>
                <w:bCs/>
                <w:sz w:val="20"/>
                <w:szCs w:val="20"/>
              </w:rPr>
              <w:t xml:space="preserve">Biostoffen 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Kontaktmöglichkeit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besteht, Lebensmittel aufzubewahren bzw. einzunehmen?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1948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EC9ACA" w14:textId="77777777" w:rsidR="008A6F87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696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FB206F" w14:textId="77777777" w:rsidR="008A6F87" w:rsidRDefault="008A6F87" w:rsidP="008A6F87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6F87" w:rsidRPr="00E6698A" w14:paraId="71315840" w14:textId="77777777" w:rsidTr="0021747F">
        <w:trPr>
          <w:trHeight w:val="691"/>
        </w:trPr>
        <w:tc>
          <w:tcPr>
            <w:tcW w:w="851" w:type="dxa"/>
            <w:vAlign w:val="center"/>
          </w:tcPr>
          <w:p w14:paraId="735A9E36" w14:textId="2F765663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6889" w:type="dxa"/>
            <w:vAlign w:val="center"/>
          </w:tcPr>
          <w:p w14:paraId="76746B3C" w14:textId="0E8F238C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Werden die Flächen und Einrichtungsgegenstände gemäß den Vorgaben des Hygieneplanes gereinigt und/oder desinfiziert?</w:t>
            </w:r>
          </w:p>
        </w:tc>
        <w:tc>
          <w:tcPr>
            <w:tcW w:w="720" w:type="dxa"/>
            <w:vAlign w:val="center"/>
          </w:tcPr>
          <w:p w14:paraId="6B42D31B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A9ABD0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6F87" w:rsidRPr="00E6698A" w14:paraId="3EF88EAD" w14:textId="77777777" w:rsidTr="0021747F">
        <w:trPr>
          <w:trHeight w:val="828"/>
        </w:trPr>
        <w:tc>
          <w:tcPr>
            <w:tcW w:w="851" w:type="dxa"/>
            <w:vAlign w:val="center"/>
          </w:tcPr>
          <w:p w14:paraId="61F24F30" w14:textId="101694A6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6889" w:type="dxa"/>
            <w:vAlign w:val="center"/>
          </w:tcPr>
          <w:p w14:paraId="27D4CB77" w14:textId="2DB12DEF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Sind Oberflächen (Fußböden, Arbeitsflächen, Oberflächen von Arbeits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mitteln) leicht zu reinigen und sind sie beständig gegen die verwendeten Reinigungsmittel und gegebenenfalls Desinfektionsmittel?</w:t>
            </w:r>
          </w:p>
        </w:tc>
        <w:tc>
          <w:tcPr>
            <w:tcW w:w="720" w:type="dxa"/>
            <w:vAlign w:val="center"/>
          </w:tcPr>
          <w:p w14:paraId="298E64B5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6BA2A60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6F87" w:rsidRPr="00E6698A" w14:paraId="220B5402" w14:textId="77777777" w:rsidTr="0061168D">
        <w:trPr>
          <w:trHeight w:val="546"/>
        </w:trPr>
        <w:tc>
          <w:tcPr>
            <w:tcW w:w="851" w:type="dxa"/>
            <w:vAlign w:val="center"/>
          </w:tcPr>
          <w:p w14:paraId="34633224" w14:textId="47368795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25</w:t>
            </w:r>
          </w:p>
        </w:tc>
        <w:tc>
          <w:tcPr>
            <w:tcW w:w="6889" w:type="dxa"/>
            <w:vAlign w:val="center"/>
          </w:tcPr>
          <w:p w14:paraId="5C875E80" w14:textId="013BF62E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Ist sichergestellt, dass Dritte (z.B. Depottechniker) bei Tätigkeiten über die Gefährdungen informiert sind?</w:t>
            </w:r>
          </w:p>
        </w:tc>
        <w:tc>
          <w:tcPr>
            <w:tcW w:w="720" w:type="dxa"/>
            <w:vAlign w:val="center"/>
          </w:tcPr>
          <w:p w14:paraId="50414305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B4ED95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6F87" w:rsidRPr="00E6698A" w14:paraId="762D1C49" w14:textId="77777777" w:rsidTr="0021747F">
        <w:trPr>
          <w:trHeight w:val="848"/>
        </w:trPr>
        <w:tc>
          <w:tcPr>
            <w:tcW w:w="851" w:type="dxa"/>
            <w:vAlign w:val="center"/>
          </w:tcPr>
          <w:p w14:paraId="1A9D19B1" w14:textId="15C04125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26</w:t>
            </w:r>
          </w:p>
        </w:tc>
        <w:tc>
          <w:tcPr>
            <w:tcW w:w="6889" w:type="dxa"/>
            <w:vAlign w:val="center"/>
          </w:tcPr>
          <w:p w14:paraId="17EF5440" w14:textId="7329F73B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Werden die Beschäftigten über die arbeitsmedizinische Vorsorge informiert und die arbeitsmedizinische Vorsorge</w:t>
            </w:r>
            <w:r>
              <w:rPr>
                <w:rFonts w:cs="Arial"/>
                <w:bCs/>
                <w:sz w:val="20"/>
                <w:szCs w:val="20"/>
              </w:rPr>
              <w:t>untersuchung</w:t>
            </w:r>
            <w:r w:rsidRPr="00F23E42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Biostoffe (</w:t>
            </w:r>
            <w:r w:rsidRPr="00F23E42">
              <w:rPr>
                <w:rFonts w:cs="Arial"/>
                <w:bCs/>
                <w:sz w:val="20"/>
                <w:szCs w:val="20"/>
              </w:rPr>
              <w:t>G 42</w:t>
            </w:r>
            <w:r>
              <w:rPr>
                <w:rFonts w:cs="Arial"/>
                <w:bCs/>
                <w:sz w:val="20"/>
                <w:szCs w:val="20"/>
              </w:rPr>
              <w:t xml:space="preserve">)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veranlasst?</w:t>
            </w:r>
          </w:p>
        </w:tc>
        <w:tc>
          <w:tcPr>
            <w:tcW w:w="720" w:type="dxa"/>
            <w:vAlign w:val="center"/>
          </w:tcPr>
          <w:p w14:paraId="537FD086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96F8423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6F87" w:rsidRPr="00E6698A" w14:paraId="2F4607AA" w14:textId="77777777" w:rsidTr="0021747F">
        <w:trPr>
          <w:trHeight w:val="846"/>
        </w:trPr>
        <w:tc>
          <w:tcPr>
            <w:tcW w:w="851" w:type="dxa"/>
            <w:vAlign w:val="center"/>
          </w:tcPr>
          <w:p w14:paraId="54B57E8F" w14:textId="2BF135A5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27</w:t>
            </w:r>
          </w:p>
        </w:tc>
        <w:tc>
          <w:tcPr>
            <w:tcW w:w="6889" w:type="dxa"/>
            <w:vAlign w:val="center"/>
          </w:tcPr>
          <w:p w14:paraId="51C51654" w14:textId="3A3EECB2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3D30CB">
              <w:rPr>
                <w:rFonts w:cs="Arial"/>
                <w:bCs/>
                <w:sz w:val="20"/>
                <w:szCs w:val="20"/>
              </w:rPr>
              <w:t>Werden die Beschäftigten vor Tätigkeitsaufnahme und bei gegebener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D30CB">
              <w:rPr>
                <w:rFonts w:cs="Arial"/>
                <w:bCs/>
                <w:sz w:val="20"/>
                <w:szCs w:val="20"/>
              </w:rPr>
              <w:t xml:space="preserve">Veranlassung über die in Frage kommenden Maßnahmen zur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3D30CB">
              <w:rPr>
                <w:rFonts w:cs="Arial"/>
                <w:bCs/>
                <w:sz w:val="20"/>
                <w:szCs w:val="20"/>
              </w:rPr>
              <w:t>Immunisierung unterrichtet und informiert?</w:t>
            </w:r>
          </w:p>
        </w:tc>
        <w:tc>
          <w:tcPr>
            <w:tcW w:w="720" w:type="dxa"/>
            <w:vAlign w:val="center"/>
          </w:tcPr>
          <w:p w14:paraId="10F68151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BCBAA02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A6F87" w:rsidRPr="00E6698A" w14:paraId="1AA554B8" w14:textId="77777777" w:rsidTr="0021747F">
        <w:trPr>
          <w:trHeight w:val="844"/>
        </w:trPr>
        <w:tc>
          <w:tcPr>
            <w:tcW w:w="851" w:type="dxa"/>
            <w:vAlign w:val="center"/>
          </w:tcPr>
          <w:p w14:paraId="3933356B" w14:textId="27C87521" w:rsidR="008A6F87" w:rsidRPr="006335BD" w:rsidRDefault="008A6F87" w:rsidP="008A6F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6335BD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28</w:t>
            </w:r>
          </w:p>
        </w:tc>
        <w:tc>
          <w:tcPr>
            <w:tcW w:w="6889" w:type="dxa"/>
            <w:vAlign w:val="center"/>
          </w:tcPr>
          <w:p w14:paraId="7C950E81" w14:textId="673D7AC4" w:rsidR="008A6F87" w:rsidRPr="00342515" w:rsidRDefault="008A6F87" w:rsidP="008A6F87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Werden die aus der Behandlung und aus der Aufbereitung der Medizin</w:t>
            </w:r>
            <w:r w:rsidR="0021747F">
              <w:rPr>
                <w:rFonts w:cs="Arial"/>
                <w:bCs/>
                <w:sz w:val="20"/>
                <w:szCs w:val="20"/>
              </w:rPr>
              <w:t>-</w:t>
            </w:r>
            <w:r w:rsidR="0021747F"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produkte stammenden Abfälle ordnungsgemäß gesammelt, gelagert und entsorgt?</w:t>
            </w:r>
          </w:p>
        </w:tc>
        <w:tc>
          <w:tcPr>
            <w:tcW w:w="720" w:type="dxa"/>
            <w:vAlign w:val="center"/>
          </w:tcPr>
          <w:p w14:paraId="7D5A5363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3DE5CB" w14:textId="77777777" w:rsidR="008A6F87" w:rsidRDefault="008A6F87" w:rsidP="008A6F8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E7A988B" w14:textId="77777777" w:rsidR="00512DD3" w:rsidRDefault="00512DD3" w:rsidP="00977F73">
      <w:pPr>
        <w:jc w:val="both"/>
        <w:rPr>
          <w:sz w:val="20"/>
          <w:szCs w:val="20"/>
        </w:rPr>
      </w:pPr>
    </w:p>
    <w:p w14:paraId="38ACE796" w14:textId="77777777" w:rsidR="00512DD3" w:rsidRPr="002F66B9" w:rsidRDefault="00512DD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DBC30DF" w14:textId="77777777" w:rsidR="001668F3" w:rsidRDefault="001668F3" w:rsidP="00977F73">
      <w:pPr>
        <w:jc w:val="both"/>
        <w:rPr>
          <w:sz w:val="20"/>
          <w:szCs w:val="20"/>
        </w:rPr>
      </w:pPr>
    </w:p>
    <w:p w14:paraId="08E7715F" w14:textId="77777777" w:rsidR="001668F3" w:rsidRDefault="001668F3" w:rsidP="00977F73">
      <w:pPr>
        <w:jc w:val="both"/>
        <w:rPr>
          <w:sz w:val="20"/>
          <w:szCs w:val="20"/>
        </w:rPr>
        <w:sectPr w:rsidR="001668F3" w:rsidSect="00537E58"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3677FC" w:rsidRPr="005D45E5" w14:paraId="522D448B" w14:textId="77777777" w:rsidTr="003677FC">
        <w:trPr>
          <w:trHeight w:val="934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5D14C5EA" w:rsidR="003677FC" w:rsidRPr="00030FC3" w:rsidRDefault="003677FC" w:rsidP="003677F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9</w:t>
            </w:r>
            <w:r w:rsidRPr="00030FC3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27ADD4D4" w:rsidR="003677FC" w:rsidRPr="00E6698A" w:rsidRDefault="003677FC" w:rsidP="003677FC">
            <w:pPr>
              <w:spacing w:before="40" w:after="40"/>
              <w:rPr>
                <w:bCs/>
                <w:sz w:val="20"/>
                <w:szCs w:val="20"/>
              </w:rPr>
            </w:pPr>
            <w:r w:rsidRPr="00F23E42">
              <w:rPr>
                <w:sz w:val="20"/>
                <w:szCs w:val="20"/>
              </w:rPr>
              <w:t xml:space="preserve">Haben die Mitarbeiter im Rahmen ihrer Tätigkeit Kontakt mit Blut, Speichel und Sekreten, ist diesem Praxispersonal geeignete persönliche Schutzausrüstung (Schutzhandschuhe, ggf. Brille möglichst mit Seitenschutz, </w:t>
            </w:r>
            <w:r>
              <w:rPr>
                <w:sz w:val="20"/>
                <w:szCs w:val="20"/>
              </w:rPr>
              <w:t>etc.</w:t>
            </w:r>
            <w:r w:rsidRPr="00F23E42">
              <w:rPr>
                <w:sz w:val="20"/>
                <w:szCs w:val="20"/>
              </w:rPr>
              <w:t>) zur Verfügung zu stellen.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3677FC" w:rsidRPr="00910E06" w:rsidRDefault="00FB7682" w:rsidP="003677FC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3677FC" w:rsidRPr="005D45E5" w14:paraId="58DD5DA9" w14:textId="77777777" w:rsidTr="003677FC">
        <w:trPr>
          <w:trHeight w:val="581"/>
        </w:trPr>
        <w:tc>
          <w:tcPr>
            <w:tcW w:w="851" w:type="dxa"/>
            <w:vAlign w:val="center"/>
          </w:tcPr>
          <w:p w14:paraId="7D19473B" w14:textId="7FFC8F63" w:rsidR="003677FC" w:rsidRPr="00030FC3" w:rsidRDefault="003677FC" w:rsidP="003677F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030FC3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4DCE8D81" w14:textId="7DBAA7EF" w:rsidR="003677FC" w:rsidRPr="00E6698A" w:rsidRDefault="003677FC" w:rsidP="003677F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Siehe Antwort 9.01</w:t>
            </w:r>
          </w:p>
        </w:tc>
        <w:tc>
          <w:tcPr>
            <w:tcW w:w="1276" w:type="dxa"/>
            <w:vAlign w:val="center"/>
          </w:tcPr>
          <w:p w14:paraId="08177D6F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3677FC" w:rsidRPr="00E6698A" w:rsidRDefault="00FB7682" w:rsidP="003677F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3677FC" w:rsidRPr="005D45E5" w14:paraId="5A12ED24" w14:textId="77777777" w:rsidTr="003677FC">
        <w:trPr>
          <w:trHeight w:val="1570"/>
        </w:trPr>
        <w:tc>
          <w:tcPr>
            <w:tcW w:w="851" w:type="dxa"/>
            <w:vAlign w:val="center"/>
          </w:tcPr>
          <w:p w14:paraId="66EB0318" w14:textId="37A2CD0D" w:rsidR="003677FC" w:rsidRPr="00030FC3" w:rsidRDefault="003677FC" w:rsidP="003677F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030FC3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197DC9AA" w:rsidR="003677FC" w:rsidRPr="003677FC" w:rsidRDefault="003677FC" w:rsidP="003677FC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F23E42">
              <w:rPr>
                <w:sz w:val="20"/>
                <w:szCs w:val="20"/>
              </w:rPr>
              <w:t xml:space="preserve">Eine Gefährdungsbeurteilung ist vor Aufnahme der Tätigkeiten oder bei maßgeblichen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Veränderungen der Arbeitsbedingungen durchzuführen. Hierzu müssen im Vorfeld ausreichende Informationen beschaffen werden und soweit möglich, eine Einstufung der </w:t>
            </w:r>
            <w:r>
              <w:rPr>
                <w:rFonts w:cs="Arial"/>
                <w:bCs/>
                <w:sz w:val="20"/>
                <w:szCs w:val="20"/>
              </w:rPr>
              <w:t xml:space="preserve">Biostoffe </w:t>
            </w:r>
            <w:r w:rsidRPr="00F23E42">
              <w:rPr>
                <w:sz w:val="20"/>
                <w:szCs w:val="20"/>
              </w:rPr>
              <w:t>in Risiko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gruppen vorgenommen werden. Der Praxisinhaber hat sich bei der Gefährdungsbeurteilung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fachkundig beraten zu lassen, sofern er nicht selbst über die erforderlichen Kenntnisse verfügt. Fachkundige Personen sind insbesondere der Betriebsarzt und die Fachkraft für Arbeitssicherheit.</w:t>
            </w:r>
          </w:p>
        </w:tc>
        <w:tc>
          <w:tcPr>
            <w:tcW w:w="1276" w:type="dxa"/>
            <w:vAlign w:val="center"/>
          </w:tcPr>
          <w:p w14:paraId="700E6A3C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3677FC" w:rsidRPr="00E6698A" w:rsidRDefault="00FB7682" w:rsidP="003677F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3677FC" w:rsidRPr="005D45E5" w14:paraId="657C2694" w14:textId="77777777" w:rsidTr="003677FC">
        <w:trPr>
          <w:trHeight w:val="3521"/>
        </w:trPr>
        <w:tc>
          <w:tcPr>
            <w:tcW w:w="851" w:type="dxa"/>
            <w:vAlign w:val="center"/>
          </w:tcPr>
          <w:p w14:paraId="1D62F0B0" w14:textId="746F5D0F" w:rsidR="003677FC" w:rsidRPr="00030FC3" w:rsidRDefault="003677FC" w:rsidP="003677F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9.</w:t>
            </w:r>
            <w:r w:rsidRPr="00030FC3">
              <w:rPr>
                <w:rFonts w:cs="Arial"/>
                <w:bCs/>
                <w:sz w:val="16"/>
                <w:szCs w:val="16"/>
              </w:rPr>
              <w:t>04</w:t>
            </w:r>
          </w:p>
        </w:tc>
        <w:tc>
          <w:tcPr>
            <w:tcW w:w="9072" w:type="dxa"/>
            <w:vAlign w:val="center"/>
          </w:tcPr>
          <w:p w14:paraId="36FD5026" w14:textId="77777777" w:rsidR="003677FC" w:rsidRPr="003677FC" w:rsidRDefault="003677FC" w:rsidP="003677FC">
            <w:pPr>
              <w:spacing w:before="40"/>
              <w:rPr>
                <w:sz w:val="20"/>
                <w:szCs w:val="20"/>
                <w:u w:val="single"/>
              </w:rPr>
            </w:pPr>
            <w:r w:rsidRPr="003677FC">
              <w:rPr>
                <w:sz w:val="20"/>
                <w:szCs w:val="20"/>
                <w:u w:val="single"/>
              </w:rPr>
              <w:t>Folgende Risikogruppen für Biostoffe existieren:</w:t>
            </w:r>
          </w:p>
          <w:p w14:paraId="2EF886E4" w14:textId="77777777" w:rsidR="003677FC" w:rsidRPr="00F23E42" w:rsidRDefault="003677FC" w:rsidP="003677FC">
            <w:pPr>
              <w:rPr>
                <w:sz w:val="20"/>
                <w:szCs w:val="20"/>
              </w:rPr>
            </w:pPr>
          </w:p>
          <w:p w14:paraId="0F5B9E71" w14:textId="682FE87C" w:rsidR="003677FC" w:rsidRPr="00F23E42" w:rsidRDefault="003677FC" w:rsidP="003677FC">
            <w:pPr>
              <w:rPr>
                <w:sz w:val="20"/>
                <w:szCs w:val="20"/>
              </w:rPr>
            </w:pPr>
            <w:r w:rsidRPr="00F23E42">
              <w:rPr>
                <w:b/>
                <w:bCs/>
                <w:sz w:val="20"/>
                <w:szCs w:val="20"/>
              </w:rPr>
              <w:t>Risikogruppe 1:</w:t>
            </w:r>
            <w:r w:rsidRPr="00F23E42">
              <w:rPr>
                <w:sz w:val="20"/>
                <w:szCs w:val="20"/>
              </w:rPr>
              <w:t xml:space="preserve"> Bio</w:t>
            </w:r>
            <w:r>
              <w:rPr>
                <w:sz w:val="20"/>
                <w:szCs w:val="20"/>
              </w:rPr>
              <w:t>s</w:t>
            </w:r>
            <w:r w:rsidRPr="00F23E42">
              <w:rPr>
                <w:sz w:val="20"/>
                <w:szCs w:val="20"/>
              </w:rPr>
              <w:t xml:space="preserve">toffe, bei denen es unwahrscheinlich ist, dass sie beim Menschen eine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Krankheit verursachen.</w:t>
            </w:r>
          </w:p>
          <w:p w14:paraId="48D9FEB6" w14:textId="63DB4437" w:rsidR="003677FC" w:rsidRPr="00F23E42" w:rsidRDefault="003677FC" w:rsidP="003677FC">
            <w:pPr>
              <w:rPr>
                <w:sz w:val="20"/>
                <w:szCs w:val="20"/>
              </w:rPr>
            </w:pPr>
            <w:r w:rsidRPr="00F23E42">
              <w:rPr>
                <w:b/>
                <w:bCs/>
                <w:sz w:val="20"/>
                <w:szCs w:val="20"/>
              </w:rPr>
              <w:t>Risikogruppe 2:</w:t>
            </w:r>
            <w:r w:rsidRPr="00F23E42">
              <w:rPr>
                <w:sz w:val="20"/>
                <w:szCs w:val="20"/>
              </w:rPr>
              <w:t xml:space="preserve"> Bio</w:t>
            </w:r>
            <w:r>
              <w:rPr>
                <w:sz w:val="20"/>
                <w:szCs w:val="20"/>
              </w:rPr>
              <w:t>s</w:t>
            </w:r>
            <w:r w:rsidRPr="00F23E42">
              <w:rPr>
                <w:sz w:val="20"/>
                <w:szCs w:val="20"/>
              </w:rPr>
              <w:t xml:space="preserve">toffe, die eine Krankheit beim Menschen hervorrufen können und eine Gefahr für die Beschäftigten darstellen können; eine Verbreitung des Stoffes in der Bevölkerung ist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unwahrscheinlich; eine wirksame Vorbeugung oder Behandlung ist normalerweise möglich.</w:t>
            </w:r>
          </w:p>
          <w:p w14:paraId="6E0D65A7" w14:textId="1CFFCAE3" w:rsidR="003677FC" w:rsidRPr="00F23E42" w:rsidRDefault="003677FC" w:rsidP="003677FC">
            <w:pPr>
              <w:rPr>
                <w:sz w:val="20"/>
                <w:szCs w:val="20"/>
              </w:rPr>
            </w:pPr>
            <w:r w:rsidRPr="00F23E42">
              <w:rPr>
                <w:b/>
                <w:bCs/>
                <w:sz w:val="20"/>
                <w:szCs w:val="20"/>
              </w:rPr>
              <w:t>Risikogruppe 3:</w:t>
            </w:r>
            <w:r w:rsidRPr="00F23E42">
              <w:rPr>
                <w:sz w:val="20"/>
                <w:szCs w:val="20"/>
              </w:rPr>
              <w:t xml:space="preserve"> Bio</w:t>
            </w:r>
            <w:r>
              <w:rPr>
                <w:sz w:val="20"/>
                <w:szCs w:val="20"/>
              </w:rPr>
              <w:t>s</w:t>
            </w:r>
            <w:r w:rsidRPr="00F23E42">
              <w:rPr>
                <w:sz w:val="20"/>
                <w:szCs w:val="20"/>
              </w:rPr>
              <w:t xml:space="preserve">toffe, die eine schwere Krankheit beim Menschen hervorrufen können und eine ernste Gefahr für die Beschäftigten darstellen können, die Gefahr einer Verbreitung in der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Bevölkerung kann bestehen, doch ist normalerweise eine wirksame Vorbeugung oder Behandlung möglich.</w:t>
            </w:r>
          </w:p>
          <w:p w14:paraId="77B85D8F" w14:textId="3FC367C5" w:rsidR="003677FC" w:rsidRPr="00E6698A" w:rsidRDefault="003677FC" w:rsidP="003677F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b/>
                <w:bCs/>
                <w:sz w:val="20"/>
                <w:szCs w:val="20"/>
              </w:rPr>
              <w:t>Risikogruppe 4:</w:t>
            </w:r>
            <w:r w:rsidRPr="00F23E42">
              <w:rPr>
                <w:sz w:val="20"/>
                <w:szCs w:val="20"/>
              </w:rPr>
              <w:t xml:space="preserve"> Bio</w:t>
            </w:r>
            <w:r>
              <w:rPr>
                <w:sz w:val="20"/>
                <w:szCs w:val="20"/>
              </w:rPr>
              <w:t>s</w:t>
            </w:r>
            <w:r w:rsidRPr="00F23E42">
              <w:rPr>
                <w:sz w:val="20"/>
                <w:szCs w:val="20"/>
              </w:rPr>
              <w:t>toffe, die eine schwere Krankheit hervorrufen und eine ernste Gefahr für die Beschäftigten darstellen; die Gefahr einer Verbreitung in der Bevölkerung ist unter Umständen groß; normalerweise ist keine wirksame Vorbeugung oder Behandlung möglich.</w:t>
            </w:r>
          </w:p>
        </w:tc>
        <w:tc>
          <w:tcPr>
            <w:tcW w:w="1276" w:type="dxa"/>
            <w:vAlign w:val="center"/>
          </w:tcPr>
          <w:p w14:paraId="76EA3E0B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3677FC" w:rsidRPr="00E6698A" w:rsidRDefault="003677FC" w:rsidP="003677F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3677FC" w:rsidRPr="00E6698A" w:rsidRDefault="00FB7682" w:rsidP="003677F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r w:rsidR="003677F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F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677F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1B5C2277" w14:textId="77777777" w:rsidR="003677FC" w:rsidRDefault="003677FC"/>
    <w:p w14:paraId="5CDA202C" w14:textId="77777777" w:rsidR="003677FC" w:rsidRDefault="003677FC"/>
    <w:p w14:paraId="3453B5AB" w14:textId="38A2E93A" w:rsidR="003677FC" w:rsidRDefault="003677FC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424E7B" w:rsidRPr="005D45E5" w14:paraId="52B64C27" w14:textId="77777777" w:rsidTr="00DF7E05">
        <w:trPr>
          <w:trHeight w:val="1647"/>
        </w:trPr>
        <w:tc>
          <w:tcPr>
            <w:tcW w:w="851" w:type="dxa"/>
            <w:vAlign w:val="center"/>
          </w:tcPr>
          <w:p w14:paraId="0C259F68" w14:textId="43F8A160" w:rsidR="00424E7B" w:rsidRPr="00030FC3" w:rsidRDefault="00424E7B" w:rsidP="00424E7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9</w:t>
            </w:r>
            <w:r w:rsidRPr="00030FC3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1A6105D1" w14:textId="09D880F8" w:rsidR="00424E7B" w:rsidRPr="00E6698A" w:rsidRDefault="00424E7B" w:rsidP="00424E7B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Praxispersonal mit einer abgeschlossenen zahnmedizinischen Fachausbildung und mit regel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mäßiger Teilnahme an Unterweisungen. In Abstimmung mit dem Betriebsarzt sind die bestehenden Beschäftigungsbeschränkungen bzw. -verbote für Jugendliche zu beachten und einzuhalten.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Jugendliche dürfen nur zur Erreichung ihres Ausbildungszieles, unter ständiger Aufsicht eines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Fachkundigen und bei Einhaltung der geltenden Arbeitsplatzgrenzwerte mit Arbeiten, bei denen sie schädlichen Einwirkungen von </w:t>
            </w:r>
            <w:r>
              <w:rPr>
                <w:sz w:val="20"/>
                <w:szCs w:val="20"/>
              </w:rPr>
              <w:t>Biostoffen</w:t>
            </w:r>
            <w:r w:rsidRPr="00F23E42">
              <w:rPr>
                <w:sz w:val="20"/>
                <w:szCs w:val="20"/>
              </w:rPr>
              <w:t xml:space="preserve"> ausgesetzt sind, betraut werden.</w:t>
            </w:r>
          </w:p>
        </w:tc>
        <w:tc>
          <w:tcPr>
            <w:tcW w:w="1276" w:type="dxa"/>
            <w:vAlign w:val="center"/>
          </w:tcPr>
          <w:p w14:paraId="1728DCC6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AA541A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91774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4B584D9" w14:textId="0B451DFC" w:rsidR="00424E7B" w:rsidRDefault="00FB7682" w:rsidP="00424E7B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3486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79521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424E7B" w:rsidRPr="005D45E5" w14:paraId="736E2F3D" w14:textId="77777777" w:rsidTr="000F6F14">
        <w:trPr>
          <w:trHeight w:val="854"/>
        </w:trPr>
        <w:tc>
          <w:tcPr>
            <w:tcW w:w="851" w:type="dxa"/>
            <w:vAlign w:val="center"/>
          </w:tcPr>
          <w:p w14:paraId="3791332D" w14:textId="3F6E6CAE" w:rsidR="00424E7B" w:rsidRPr="002A7D2E" w:rsidRDefault="00424E7B" w:rsidP="00424E7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030FC3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58650DBA" w14:textId="3C22F3E4" w:rsidR="00424E7B" w:rsidRPr="00E6698A" w:rsidRDefault="00424E7B" w:rsidP="00424E7B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Den Beschäftigten sind leicht erreichbare Händewaschplätze mit fließendem warmem und kaltem Wasser, Direktspender für Händedesinfektionsmittel, hautschonende Waschmittel, geeignete Hautschutz- und </w:t>
            </w:r>
            <w:r>
              <w:rPr>
                <w:sz w:val="20"/>
                <w:szCs w:val="20"/>
              </w:rPr>
              <w:t>-</w:t>
            </w:r>
            <w:r w:rsidRPr="00F23E42">
              <w:rPr>
                <w:sz w:val="20"/>
                <w:szCs w:val="20"/>
              </w:rPr>
              <w:t>pflegemittel und Handtücher zum einmaligen Gebrauch zur Verfügung zu stellen.</w:t>
            </w:r>
          </w:p>
        </w:tc>
        <w:tc>
          <w:tcPr>
            <w:tcW w:w="1276" w:type="dxa"/>
            <w:vAlign w:val="center"/>
          </w:tcPr>
          <w:p w14:paraId="37CC843E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424E7B" w:rsidRPr="00E6698A" w:rsidRDefault="00FB7682" w:rsidP="00424E7B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424E7B" w:rsidRPr="005D45E5" w14:paraId="727FDB53" w14:textId="77777777" w:rsidTr="00424E7B">
        <w:trPr>
          <w:trHeight w:val="1114"/>
        </w:trPr>
        <w:tc>
          <w:tcPr>
            <w:tcW w:w="851" w:type="dxa"/>
            <w:vAlign w:val="center"/>
          </w:tcPr>
          <w:p w14:paraId="3DF4414C" w14:textId="2514FD50" w:rsidR="00424E7B" w:rsidRPr="002F507C" w:rsidRDefault="00424E7B" w:rsidP="00424E7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5E79CD2F" w14:textId="48DE42F4" w:rsidR="00424E7B" w:rsidRPr="00E6698A" w:rsidRDefault="00424E7B" w:rsidP="00424E7B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Das Thema „Hautschutz“ sollte Bestandteil des praxisinternen Hygieneplanes sein, in dem auch auf die zur Verfügung gestellten Hautschutz-, Hautreinigungs- und Hautpflegemittel verwiesen wird.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Der Hygieneplan ist sichtbar auszuhängen, bei Änderungen zu aktualisieren und den Mitarbeitern zugänglich zu machen.</w:t>
            </w:r>
          </w:p>
        </w:tc>
        <w:tc>
          <w:tcPr>
            <w:tcW w:w="1276" w:type="dxa"/>
            <w:vAlign w:val="center"/>
          </w:tcPr>
          <w:p w14:paraId="01C17658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424E7B" w:rsidRPr="00E6698A" w:rsidRDefault="00424E7B" w:rsidP="0042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424E7B" w:rsidRDefault="00FB7682" w:rsidP="00424E7B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r w:rsidR="00424E7B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24E7B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DF7E05" w:rsidRPr="005D45E5" w14:paraId="4C8B084B" w14:textId="77777777" w:rsidTr="00624F2D">
        <w:trPr>
          <w:trHeight w:val="938"/>
        </w:trPr>
        <w:tc>
          <w:tcPr>
            <w:tcW w:w="851" w:type="dxa"/>
            <w:vAlign w:val="center"/>
          </w:tcPr>
          <w:p w14:paraId="4F300871" w14:textId="7F8AF1A0" w:rsidR="00DF7E05" w:rsidRPr="002F507C" w:rsidRDefault="00DF7E05" w:rsidP="00DF7E0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9072" w:type="dxa"/>
            <w:vAlign w:val="center"/>
          </w:tcPr>
          <w:p w14:paraId="00C0A641" w14:textId="753F5834" w:rsidR="00DF7E05" w:rsidRPr="00E6698A" w:rsidRDefault="00DF7E05" w:rsidP="00DF7E05">
            <w:pPr>
              <w:autoSpaceDE w:val="0"/>
              <w:autoSpaceDN w:val="0"/>
              <w:adjustRightInd w:val="0"/>
              <w:spacing w:before="40" w:after="4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Bei Tätigkeiten, die eine hygienische Händedesinfektion erfordern, dürfen an Händen und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Unterarmen keine Schmuckstücke, Uhren und Eheringe getragen werden.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Derartige Gegenstände können die Wirksamkeit der Händedesinfektion vermindern.</w:t>
            </w:r>
          </w:p>
        </w:tc>
        <w:tc>
          <w:tcPr>
            <w:tcW w:w="1276" w:type="dxa"/>
            <w:vAlign w:val="center"/>
          </w:tcPr>
          <w:p w14:paraId="79B6BEDC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C5076A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BA5EE1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D68A79" w14:textId="1A8DFA55" w:rsidR="00DF7E05" w:rsidRDefault="00FB7682" w:rsidP="00DF7E05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30704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7843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DF7E05" w:rsidRPr="005D45E5" w14:paraId="085F28A9" w14:textId="77777777" w:rsidTr="00DF7E05">
        <w:trPr>
          <w:trHeight w:val="2008"/>
        </w:trPr>
        <w:tc>
          <w:tcPr>
            <w:tcW w:w="851" w:type="dxa"/>
            <w:vAlign w:val="center"/>
          </w:tcPr>
          <w:p w14:paraId="7AF8B635" w14:textId="7A554285" w:rsidR="00DF7E05" w:rsidRPr="002F507C" w:rsidRDefault="00DF7E05" w:rsidP="00DF7E0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.09</w:t>
            </w:r>
          </w:p>
        </w:tc>
        <w:tc>
          <w:tcPr>
            <w:tcW w:w="9072" w:type="dxa"/>
            <w:vAlign w:val="center"/>
          </w:tcPr>
          <w:p w14:paraId="327301BF" w14:textId="3D7622A2" w:rsidR="00DF7E05" w:rsidRPr="00E6698A" w:rsidRDefault="00DF7E05" w:rsidP="00DF7E05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Auf der Grundlage der Gefährdungsbeurteilung ist vor Aufnahme der Tätigkeiten </w:t>
            </w:r>
            <w:r w:rsidRPr="00E72860">
              <w:rPr>
                <w:sz w:val="20"/>
                <w:szCs w:val="20"/>
              </w:rPr>
              <w:t>eine schriftliche Betriebsanweisung arbeitsbereichs- und biostoffbezogen zu erstellen</w:t>
            </w:r>
            <w:r w:rsidRPr="00F23E42">
              <w:rPr>
                <w:sz w:val="20"/>
                <w:szCs w:val="20"/>
              </w:rPr>
              <w:t xml:space="preserve">. Darin ist auf die mit den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vorgesehenen Tätigkeiten verbundenen Gefahren für die Beschäftigten hinzuweisen. Die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erforderlichen Schutzmaßnahmen und Verhaltensregeln sowie Anweisungen über das Verhalten bei Unfällen und Betriebsstörungen und zur Ersten Hilfe sind in ihr festzulegen. Die Betriebs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anweisung ist in einer für die Beschäftigten verständlichen Form und Sprache abzufassen und an geeigneter Stelle in der Arbeitsstätte bekanntzumachen und zur Einsichtnahme auszulegen oder auszuhängen.</w:t>
            </w:r>
          </w:p>
        </w:tc>
        <w:tc>
          <w:tcPr>
            <w:tcW w:w="1276" w:type="dxa"/>
            <w:vAlign w:val="center"/>
          </w:tcPr>
          <w:p w14:paraId="0116C4D9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8A5EBE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619BC8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A21727" w14:textId="3821499E" w:rsidR="00DF7E05" w:rsidRDefault="00FB7682" w:rsidP="00DF7E05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4836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107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DF7E05" w:rsidRPr="005D45E5" w14:paraId="0E7D107D" w14:textId="77777777" w:rsidTr="00DF7E05">
        <w:trPr>
          <w:trHeight w:val="706"/>
        </w:trPr>
        <w:tc>
          <w:tcPr>
            <w:tcW w:w="851" w:type="dxa"/>
            <w:vAlign w:val="center"/>
          </w:tcPr>
          <w:p w14:paraId="63581D31" w14:textId="1532F235" w:rsidR="00DF7E05" w:rsidRPr="002F507C" w:rsidRDefault="00DF7E05" w:rsidP="00DF7E0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.10</w:t>
            </w:r>
          </w:p>
        </w:tc>
        <w:tc>
          <w:tcPr>
            <w:tcW w:w="9072" w:type="dxa"/>
            <w:vAlign w:val="center"/>
          </w:tcPr>
          <w:p w14:paraId="4664DE28" w14:textId="1CA130B7" w:rsidR="00DF7E05" w:rsidRPr="00E6698A" w:rsidRDefault="00DF7E05" w:rsidP="00DF7E05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Siehe Antwort 9.08</w:t>
            </w:r>
          </w:p>
        </w:tc>
        <w:tc>
          <w:tcPr>
            <w:tcW w:w="1276" w:type="dxa"/>
            <w:vAlign w:val="center"/>
          </w:tcPr>
          <w:p w14:paraId="26AB79F4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23BD1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D80EB" w14:textId="77777777" w:rsidR="00DF7E05" w:rsidRPr="00E6698A" w:rsidRDefault="00DF7E05" w:rsidP="00DF7E0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F76F7D" w14:textId="2E0E41F1" w:rsidR="00DF7E05" w:rsidRDefault="00FB7682" w:rsidP="00DF7E05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345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r w:rsidR="00DF7E05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804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0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DF7E05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52301F1C" w14:textId="77777777" w:rsidR="00DF7E05" w:rsidRDefault="00DF7E05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60508E" w:rsidRPr="005D45E5" w14:paraId="33FA7F4D" w14:textId="77777777" w:rsidTr="0060508E">
        <w:trPr>
          <w:trHeight w:val="1080"/>
        </w:trPr>
        <w:tc>
          <w:tcPr>
            <w:tcW w:w="851" w:type="dxa"/>
            <w:vAlign w:val="center"/>
          </w:tcPr>
          <w:p w14:paraId="76FE6519" w14:textId="781B80FB" w:rsidR="0060508E" w:rsidRPr="002F507C" w:rsidRDefault="0060508E" w:rsidP="0060508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.11</w:t>
            </w:r>
          </w:p>
        </w:tc>
        <w:tc>
          <w:tcPr>
            <w:tcW w:w="9072" w:type="dxa"/>
            <w:vAlign w:val="center"/>
          </w:tcPr>
          <w:p w14:paraId="18796400" w14:textId="2CAB6EE6" w:rsidR="0060508E" w:rsidRPr="00E6698A" w:rsidRDefault="0060508E" w:rsidP="0060508E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Die Mitarbeiter sind mittels der erstellten Betriebsanweisung mündlich und arbeitsbereichs- und stoff-bezogen in die Gefährdungen und Schutzmaßnahmen zu unterweisen. Die Unterweisung der Praxismitarbeiter hat vor Arbeit</w:t>
            </w:r>
            <w:r>
              <w:rPr>
                <w:sz w:val="20"/>
                <w:szCs w:val="20"/>
              </w:rPr>
              <w:t>s</w:t>
            </w:r>
            <w:r w:rsidRPr="00F23E42">
              <w:rPr>
                <w:sz w:val="20"/>
                <w:szCs w:val="20"/>
              </w:rPr>
              <w:t>aufnahme und anschließend regelmäßig mindestens einmal jährlich statt zu finden (Dokumentation).</w:t>
            </w:r>
          </w:p>
        </w:tc>
        <w:tc>
          <w:tcPr>
            <w:tcW w:w="1276" w:type="dxa"/>
            <w:vAlign w:val="center"/>
          </w:tcPr>
          <w:p w14:paraId="03FE077B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71A4FE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D37DA9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88B0FC" w14:textId="248C6C04" w:rsidR="0060508E" w:rsidRDefault="00FB7682" w:rsidP="0060508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020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443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0508E" w:rsidRPr="005D45E5" w14:paraId="6408C841" w14:textId="77777777" w:rsidTr="0060508E">
        <w:trPr>
          <w:trHeight w:val="1265"/>
        </w:trPr>
        <w:tc>
          <w:tcPr>
            <w:tcW w:w="851" w:type="dxa"/>
            <w:vAlign w:val="center"/>
          </w:tcPr>
          <w:p w14:paraId="7AB83240" w14:textId="37CD3E87" w:rsidR="0060508E" w:rsidRPr="002F507C" w:rsidRDefault="0060508E" w:rsidP="0060508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9072" w:type="dxa"/>
            <w:vAlign w:val="center"/>
          </w:tcPr>
          <w:p w14:paraId="076CCB1F" w14:textId="1DB6D47C" w:rsidR="0060508E" w:rsidRPr="00E6698A" w:rsidRDefault="0060508E" w:rsidP="0060508E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Entsprechend den Festlegungen der Gefährdungsbeurteilung ist die notwendige persönliche Schutzausrüstung (z.B. Brille möglichst mit Seitenschutz, Schutzkleidung, Schutzhandschuhe, etc.) bereit zu stellen. Der Praxisinhaber ist verpflichtet, diese Schutzausrüstung seinen Mitarbeitern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kostenlos zur Verfügung zu stellen und über deren Einsatzzweck die Mitarbeiter zu unterrichten.</w:t>
            </w:r>
          </w:p>
        </w:tc>
        <w:tc>
          <w:tcPr>
            <w:tcW w:w="1276" w:type="dxa"/>
            <w:vAlign w:val="center"/>
          </w:tcPr>
          <w:p w14:paraId="73B92020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270DA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800D2B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8630BF" w14:textId="46B67C42" w:rsidR="0060508E" w:rsidRDefault="00FB7682" w:rsidP="0060508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72984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922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0508E" w:rsidRPr="005D45E5" w14:paraId="7D29B280" w14:textId="77777777" w:rsidTr="00624F2D">
        <w:trPr>
          <w:trHeight w:val="839"/>
        </w:trPr>
        <w:tc>
          <w:tcPr>
            <w:tcW w:w="851" w:type="dxa"/>
            <w:vAlign w:val="center"/>
          </w:tcPr>
          <w:p w14:paraId="32B2FF00" w14:textId="7436EE63" w:rsidR="0060508E" w:rsidRPr="002F507C" w:rsidRDefault="0060508E" w:rsidP="0060508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9072" w:type="dxa"/>
            <w:vAlign w:val="center"/>
          </w:tcPr>
          <w:p w14:paraId="17ED6ADC" w14:textId="44C68A3F" w:rsidR="0060508E" w:rsidRPr="00E6698A" w:rsidRDefault="0060508E" w:rsidP="0060508E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Die Arbeitnehmer sind verpflichtet die bereitgestellte persönliche Schutzausrüstung zu tragen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(Tragepflicht). Dies ist durch den </w:t>
            </w:r>
            <w:r>
              <w:rPr>
                <w:sz w:val="20"/>
                <w:szCs w:val="20"/>
              </w:rPr>
              <w:t>Praxisinhaber</w:t>
            </w:r>
            <w:r w:rsidRPr="00F23E42">
              <w:rPr>
                <w:sz w:val="20"/>
                <w:szCs w:val="20"/>
              </w:rPr>
              <w:t xml:space="preserve"> regelmäßig zu überprüfen.</w:t>
            </w:r>
          </w:p>
        </w:tc>
        <w:tc>
          <w:tcPr>
            <w:tcW w:w="1276" w:type="dxa"/>
            <w:vAlign w:val="center"/>
          </w:tcPr>
          <w:p w14:paraId="0A2934D2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C06EC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027323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07D2AB" w14:textId="5015019D" w:rsidR="0060508E" w:rsidRDefault="00FB7682" w:rsidP="0060508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6978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2563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0508E" w:rsidRPr="005D45E5" w14:paraId="5766AABF" w14:textId="77777777" w:rsidTr="000409EC">
        <w:trPr>
          <w:trHeight w:val="1122"/>
        </w:trPr>
        <w:tc>
          <w:tcPr>
            <w:tcW w:w="851" w:type="dxa"/>
            <w:vAlign w:val="center"/>
          </w:tcPr>
          <w:p w14:paraId="483E744D" w14:textId="7512BC0F" w:rsidR="0060508E" w:rsidRPr="002F507C" w:rsidRDefault="0060508E" w:rsidP="0060508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9072" w:type="dxa"/>
            <w:vAlign w:val="center"/>
          </w:tcPr>
          <w:p w14:paraId="1F007B9A" w14:textId="0FB26FBA" w:rsidR="0060508E" w:rsidRPr="004C2856" w:rsidRDefault="0060508E" w:rsidP="006050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3E42">
              <w:rPr>
                <w:sz w:val="20"/>
                <w:szCs w:val="20"/>
              </w:rPr>
              <w:t xml:space="preserve">Getragene Schutzkleidung ist von anderer Kleidung getrennt aufzubewahren. Sie ist in ausreichend widerstandsfähigen und dichten Behältern/Säcken getrennt nach Art des Waschverfahrens zu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sammeln.</w:t>
            </w:r>
          </w:p>
        </w:tc>
        <w:tc>
          <w:tcPr>
            <w:tcW w:w="1276" w:type="dxa"/>
            <w:vAlign w:val="center"/>
          </w:tcPr>
          <w:p w14:paraId="70927D50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DE5302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2351C2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0047E1B" w14:textId="79B86F1C" w:rsidR="0060508E" w:rsidRDefault="00FB7682" w:rsidP="0060508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62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364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0508E" w:rsidRPr="005D45E5" w14:paraId="62B54B24" w14:textId="77777777" w:rsidTr="000409EC">
        <w:trPr>
          <w:trHeight w:val="939"/>
        </w:trPr>
        <w:tc>
          <w:tcPr>
            <w:tcW w:w="851" w:type="dxa"/>
            <w:vAlign w:val="center"/>
          </w:tcPr>
          <w:p w14:paraId="189860F3" w14:textId="338C0575" w:rsidR="0060508E" w:rsidRPr="002F507C" w:rsidRDefault="0060508E" w:rsidP="0060508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9072" w:type="dxa"/>
            <w:vAlign w:val="center"/>
          </w:tcPr>
          <w:p w14:paraId="28CC0240" w14:textId="4B74E812" w:rsidR="0060508E" w:rsidRPr="00E6698A" w:rsidRDefault="0060508E" w:rsidP="0060508E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Falls Arbeitskleidung mit Krankheitserregern kontaminiert ist, ist sie zu wechseln und wie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Schutzkleidung gemäß Hygieneplan aufzubereiten.</w:t>
            </w:r>
          </w:p>
        </w:tc>
        <w:tc>
          <w:tcPr>
            <w:tcW w:w="1276" w:type="dxa"/>
            <w:vAlign w:val="center"/>
          </w:tcPr>
          <w:p w14:paraId="357F1F07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D617D9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5DC488" w14:textId="77777777" w:rsidR="0060508E" w:rsidRPr="00E6698A" w:rsidRDefault="0060508E" w:rsidP="00605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0499A67" w14:textId="394EAEC4" w:rsidR="0060508E" w:rsidRDefault="00FB7682" w:rsidP="0060508E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835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r w:rsidR="0060508E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249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8E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0508E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14E7B" w:rsidRPr="005D45E5" w14:paraId="48902E5E" w14:textId="77777777" w:rsidTr="005F0670">
        <w:trPr>
          <w:trHeight w:val="1028"/>
        </w:trPr>
        <w:tc>
          <w:tcPr>
            <w:tcW w:w="851" w:type="dxa"/>
            <w:vAlign w:val="center"/>
          </w:tcPr>
          <w:p w14:paraId="3C129B85" w14:textId="07F22F71" w:rsidR="00A14E7B" w:rsidRPr="002F507C" w:rsidRDefault="00A14E7B" w:rsidP="00A14E7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30E50613" w14:textId="21C836D9" w:rsidR="00A14E7B" w:rsidRPr="00E6698A" w:rsidRDefault="00A14E7B" w:rsidP="005F067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Um Beschäftigte vor Verletzungen bei Tätigkeiten mit spitzen oder scharfen </w:t>
            </w:r>
            <w:r w:rsidR="005F0670">
              <w:rPr>
                <w:sz w:val="20"/>
                <w:szCs w:val="20"/>
              </w:rPr>
              <w:t>zahn</w:t>
            </w:r>
            <w:r w:rsidRPr="00F23E42">
              <w:rPr>
                <w:sz w:val="20"/>
                <w:szCs w:val="20"/>
              </w:rPr>
              <w:t xml:space="preserve">medizinischen </w:t>
            </w:r>
            <w:r w:rsidR="005F0670"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Instrumenten zu schützen, muss das sichere Zurückstecken der Kanüle in die Schutzhülle mit einer Hand erfolgen, z.B. Lokalanästhesie in der Zahnmedizin.</w:t>
            </w:r>
          </w:p>
        </w:tc>
        <w:tc>
          <w:tcPr>
            <w:tcW w:w="1276" w:type="dxa"/>
            <w:vAlign w:val="center"/>
          </w:tcPr>
          <w:p w14:paraId="5D26C8B0" w14:textId="77777777" w:rsidR="00A14E7B" w:rsidRPr="00E6698A" w:rsidRDefault="00A14E7B" w:rsidP="00A1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EDF436" w14:textId="77777777" w:rsidR="00A14E7B" w:rsidRPr="00E6698A" w:rsidRDefault="00A14E7B" w:rsidP="00A1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BE8126" w14:textId="77777777" w:rsidR="00A14E7B" w:rsidRPr="00E6698A" w:rsidRDefault="00A14E7B" w:rsidP="00A14E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96D7E3A" w14:textId="3E68DC7C" w:rsidR="00A14E7B" w:rsidRDefault="00FB7682" w:rsidP="00A14E7B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1583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14E7B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14E7B" w:rsidRPr="00910E06">
              <w:rPr>
                <w:rFonts w:cs="Arial"/>
                <w:bCs/>
                <w:sz w:val="18"/>
                <w:szCs w:val="18"/>
              </w:rPr>
              <w:br/>
            </w:r>
            <w:r w:rsidR="00A14E7B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10942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7B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14E7B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F0670" w:rsidRPr="005D45E5" w14:paraId="57B50977" w14:textId="77777777" w:rsidTr="005F0670">
        <w:trPr>
          <w:trHeight w:val="1127"/>
        </w:trPr>
        <w:tc>
          <w:tcPr>
            <w:tcW w:w="851" w:type="dxa"/>
            <w:vAlign w:val="center"/>
          </w:tcPr>
          <w:p w14:paraId="710451F7" w14:textId="7351330C" w:rsidR="005F0670" w:rsidRPr="002F507C" w:rsidRDefault="005F0670" w:rsidP="005F067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9072" w:type="dxa"/>
            <w:vAlign w:val="center"/>
          </w:tcPr>
          <w:p w14:paraId="4DC96E29" w14:textId="364A3830" w:rsidR="005F0670" w:rsidRPr="00E6698A" w:rsidRDefault="005F0670" w:rsidP="005F0670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Beim Umgang mit benutzten Instrumenten und Geräten sind Maßnahmen zu ergreifen, die eine Verletzungs- und Infektionsgefahr minimieren. Insbesondere sind benutzte spitze, scharfe oder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zerbrechliche Arbeitsgeräte zur einmaligen Verwendung unmittelbar nach Gebrauch in stich- und bruchsicheren Behältnissen </w:t>
            </w:r>
            <w:r>
              <w:rPr>
                <w:sz w:val="20"/>
                <w:szCs w:val="20"/>
              </w:rPr>
              <w:t xml:space="preserve">am Ort der Applikation </w:t>
            </w:r>
            <w:r w:rsidRPr="00F23E42">
              <w:rPr>
                <w:sz w:val="20"/>
                <w:szCs w:val="20"/>
              </w:rPr>
              <w:t>zu sammeln.</w:t>
            </w:r>
          </w:p>
        </w:tc>
        <w:tc>
          <w:tcPr>
            <w:tcW w:w="1276" w:type="dxa"/>
            <w:vAlign w:val="center"/>
          </w:tcPr>
          <w:p w14:paraId="4393F76E" w14:textId="77777777" w:rsidR="005F0670" w:rsidRPr="00E6698A" w:rsidRDefault="005F0670" w:rsidP="005F067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881D51" w14:textId="77777777" w:rsidR="005F0670" w:rsidRPr="00E6698A" w:rsidRDefault="005F0670" w:rsidP="005F067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D9648C" w14:textId="77777777" w:rsidR="005F0670" w:rsidRPr="00E6698A" w:rsidRDefault="005F0670" w:rsidP="005F067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CF32A92" w14:textId="6199B035" w:rsidR="005F0670" w:rsidRDefault="00FB7682" w:rsidP="005F0670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5460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67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F0670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F0670" w:rsidRPr="00910E06">
              <w:rPr>
                <w:rFonts w:cs="Arial"/>
                <w:bCs/>
                <w:sz w:val="18"/>
                <w:szCs w:val="18"/>
              </w:rPr>
              <w:br/>
            </w:r>
            <w:r w:rsidR="005F0670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205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670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F0670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48DD77FE" w14:textId="77777777" w:rsidR="005F0670" w:rsidRDefault="005F0670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CB0CFF" w:rsidRPr="005D45E5" w14:paraId="28FF7783" w14:textId="77777777" w:rsidTr="00CB0CFF">
        <w:trPr>
          <w:trHeight w:val="2923"/>
        </w:trPr>
        <w:tc>
          <w:tcPr>
            <w:tcW w:w="851" w:type="dxa"/>
            <w:vAlign w:val="center"/>
          </w:tcPr>
          <w:p w14:paraId="219BD605" w14:textId="78A0B8C6" w:rsidR="00CB0CFF" w:rsidRPr="002F507C" w:rsidRDefault="00CB0CFF" w:rsidP="00CB0CF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9072" w:type="dxa"/>
            <w:vAlign w:val="center"/>
          </w:tcPr>
          <w:p w14:paraId="726E53D5" w14:textId="0CCE592C" w:rsidR="00CB0CFF" w:rsidRPr="00E6698A" w:rsidRDefault="00CB0CFF" w:rsidP="00CB0CFF">
            <w:pPr>
              <w:spacing w:before="40" w:after="4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Auf der Grundlage einer praxisbezogenen Gefährdungsbeurteilung sind in </w:t>
            </w:r>
            <w:r>
              <w:rPr>
                <w:sz w:val="20"/>
                <w:szCs w:val="20"/>
              </w:rPr>
              <w:t xml:space="preserve">einer </w:t>
            </w:r>
            <w:r w:rsidRPr="00F23E42">
              <w:rPr>
                <w:sz w:val="20"/>
                <w:szCs w:val="20"/>
              </w:rPr>
              <w:t>Betriebs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anweisung und einem Hygieneplan für die einzelnen Arbeitsbereiche und Tätigkeiten Verhaltens</w:t>
            </w:r>
            <w:r>
              <w:rPr>
                <w:sz w:val="20"/>
                <w:szCs w:val="20"/>
              </w:rPr>
              <w:t>-</w:t>
            </w:r>
            <w:r w:rsidRPr="00F23E42">
              <w:rPr>
                <w:sz w:val="20"/>
                <w:szCs w:val="20"/>
              </w:rPr>
              <w:t xml:space="preserve">regeln, Maßnahmen zur Reinigung, Desinfektion und Sterilisation, zur Ver- und Entsorgung, zum Tragen der </w:t>
            </w:r>
            <w:r>
              <w:rPr>
                <w:sz w:val="20"/>
                <w:szCs w:val="20"/>
              </w:rPr>
              <w:t xml:space="preserve">persönlichen </w:t>
            </w:r>
            <w:r w:rsidRPr="00F23E42">
              <w:rPr>
                <w:sz w:val="20"/>
                <w:szCs w:val="20"/>
              </w:rPr>
              <w:t>Schutzausrüstung sowie Anweisungen für Notfälle und für die arbeits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medizinische Vorsorge festzulegen.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Der Praxisinhaber hat für die einzelnen Arbeitsbereiche entsprechend der Infektionsgefährdung Maßnahmen zur Desinfektion, Reinigung und Sterilisation sowie zur Ver- und Entsorgung schriftlich festzulegen (Hygieneplan) und zu überwachen.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Der Hygieneplan ist in der Zahnarztpraxis an geeigneter Stelle bekannt zu machen und zur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Einsichtnahme auszuhängen.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Einen Muster-Hygieneplan finden Sie im</w:t>
            </w:r>
            <w:r>
              <w:rPr>
                <w:sz w:val="20"/>
                <w:szCs w:val="20"/>
              </w:rPr>
              <w:t xml:space="preserve"> PRAXIS-Handbuch der </w:t>
            </w:r>
            <w:r w:rsidRPr="00F23E42">
              <w:rPr>
                <w:sz w:val="20"/>
                <w:szCs w:val="20"/>
              </w:rPr>
              <w:t>Landeszahnärztekammer Baden-Württemberg.</w:t>
            </w:r>
          </w:p>
        </w:tc>
        <w:tc>
          <w:tcPr>
            <w:tcW w:w="1276" w:type="dxa"/>
            <w:vAlign w:val="center"/>
          </w:tcPr>
          <w:p w14:paraId="0D93004D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7F4F6E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171769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E9F8EE" w14:textId="4C3361EB" w:rsidR="00CB0CFF" w:rsidRDefault="00FB7682" w:rsidP="00CB0CFF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194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1212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CB0CFF" w14:paraId="2F03003B" w14:textId="77777777" w:rsidTr="00CB0CFF">
        <w:trPr>
          <w:trHeight w:val="837"/>
        </w:trPr>
        <w:tc>
          <w:tcPr>
            <w:tcW w:w="851" w:type="dxa"/>
            <w:vAlign w:val="center"/>
          </w:tcPr>
          <w:p w14:paraId="2A845DBD" w14:textId="7BF65095" w:rsidR="00CB0CFF" w:rsidRPr="002F507C" w:rsidRDefault="00CB0CFF" w:rsidP="00CB0CF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9072" w:type="dxa"/>
            <w:vAlign w:val="center"/>
          </w:tcPr>
          <w:p w14:paraId="330CDE7F" w14:textId="0E8854D5" w:rsidR="00CB0CFF" w:rsidRPr="00E6698A" w:rsidRDefault="00CB0CFF" w:rsidP="00CB0CFF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 xml:space="preserve">Alle eingesetzten Verfahren sollen so erfolgen, dass die Bildung von Aerosolen minimiert wird. Dies kann z.B. bei der zahnärztlichen Behandlung durch entsprechende Absaugtechnik oder bei der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F23E42">
              <w:rPr>
                <w:rFonts w:cs="Arial"/>
                <w:bCs/>
                <w:sz w:val="20"/>
                <w:szCs w:val="20"/>
              </w:rPr>
              <w:t>Reinigung von Geräten im Ultraschallbad durch Abdecken erreicht werden.</w:t>
            </w:r>
          </w:p>
        </w:tc>
        <w:tc>
          <w:tcPr>
            <w:tcW w:w="1276" w:type="dxa"/>
            <w:vAlign w:val="center"/>
          </w:tcPr>
          <w:p w14:paraId="0FC088E1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4FD1F0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35D8DA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1CCF5EC" w14:textId="77777777" w:rsidR="00CB0CFF" w:rsidRDefault="00FB7682" w:rsidP="00CB0CFF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744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1222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CB0CFF" w14:paraId="5CBF7491" w14:textId="77777777" w:rsidTr="00CB0CFF">
        <w:trPr>
          <w:trHeight w:val="1828"/>
        </w:trPr>
        <w:tc>
          <w:tcPr>
            <w:tcW w:w="851" w:type="dxa"/>
            <w:vAlign w:val="center"/>
          </w:tcPr>
          <w:p w14:paraId="212C9255" w14:textId="105DBF57" w:rsidR="00CB0CFF" w:rsidRPr="002F507C" w:rsidRDefault="00CB0CFF" w:rsidP="00CB0CF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9072" w:type="dxa"/>
            <w:vAlign w:val="center"/>
          </w:tcPr>
          <w:p w14:paraId="45F68884" w14:textId="21556C07" w:rsidR="00CB0CFF" w:rsidRPr="00E6698A" w:rsidRDefault="00CB0CFF" w:rsidP="00CB0CFF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In Abstimmung mit dem Betriebsarzt sind die bestehenden Beschäftigungsbeschränkungen bzw. -verbote für Jugendliche und werdende oder stillende Mütter zu beachten und einzuhalten.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Jugendliche dürfen nur zur Erreichung ihres Ausbildungszieles, unter ständiger Aufsicht eines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Fachkundigen und bei Einhaltung der geltenden Arbeitsplatzgrenzwerte mit Arbeiten, bei denen sie schädlichen Einwirkungen von</w:t>
            </w:r>
            <w:r>
              <w:rPr>
                <w:sz w:val="20"/>
                <w:szCs w:val="20"/>
              </w:rPr>
              <w:t xml:space="preserve"> Biostoffen</w:t>
            </w:r>
            <w:r w:rsidRPr="00F23E42">
              <w:rPr>
                <w:sz w:val="20"/>
                <w:szCs w:val="20"/>
              </w:rPr>
              <w:t xml:space="preserve"> ausgesetzt sind, betraut werden. Werdende Mütter dürfen nicht beschäftigt werden, soweit nach ärztlichem Zeugnis Leben oder Gesundheit von Mutter oder Kind bei Fortdauer der Beschäftigung gefährdet ist.</w:t>
            </w:r>
          </w:p>
        </w:tc>
        <w:tc>
          <w:tcPr>
            <w:tcW w:w="1276" w:type="dxa"/>
            <w:vAlign w:val="center"/>
          </w:tcPr>
          <w:p w14:paraId="1DE00E4A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90FAA9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ECEDB3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67D0BB" w14:textId="77777777" w:rsidR="00CB0CFF" w:rsidRDefault="00FB7682" w:rsidP="00CB0CFF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1996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16936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CB0CFF" w14:paraId="5456F77D" w14:textId="77777777" w:rsidTr="00CB0CFF">
        <w:trPr>
          <w:trHeight w:val="848"/>
        </w:trPr>
        <w:tc>
          <w:tcPr>
            <w:tcW w:w="851" w:type="dxa"/>
            <w:vAlign w:val="center"/>
          </w:tcPr>
          <w:p w14:paraId="37E7C853" w14:textId="562F7623" w:rsidR="00CB0CFF" w:rsidRPr="002F507C" w:rsidRDefault="00CB0CFF" w:rsidP="00CB0CF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21</w:t>
            </w:r>
          </w:p>
        </w:tc>
        <w:tc>
          <w:tcPr>
            <w:tcW w:w="9072" w:type="dxa"/>
            <w:vAlign w:val="center"/>
          </w:tcPr>
          <w:p w14:paraId="51FCF656" w14:textId="5EFDBC63" w:rsidR="00CB0CFF" w:rsidRPr="00E6698A" w:rsidRDefault="00CB0CFF" w:rsidP="00CB0CFF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Auf Grund der bestehenden Gefährdungen und z.T. umfangreichen Schutzmaßnahmen sollte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versucht werden, dass sich in Kontakt mit </w:t>
            </w:r>
            <w:r>
              <w:rPr>
                <w:sz w:val="20"/>
                <w:szCs w:val="20"/>
              </w:rPr>
              <w:t xml:space="preserve">Biostoffen </w:t>
            </w:r>
            <w:r w:rsidRPr="00F23E42">
              <w:rPr>
                <w:sz w:val="20"/>
                <w:szCs w:val="20"/>
              </w:rPr>
              <w:t>befindliche Personal einzugrenzen.</w:t>
            </w:r>
          </w:p>
        </w:tc>
        <w:tc>
          <w:tcPr>
            <w:tcW w:w="1276" w:type="dxa"/>
            <w:vAlign w:val="center"/>
          </w:tcPr>
          <w:p w14:paraId="70832771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8D10F6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09166" w14:textId="77777777" w:rsidR="00CB0CFF" w:rsidRPr="00E6698A" w:rsidRDefault="00CB0CFF" w:rsidP="00CB0CF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66BC69" w14:textId="77777777" w:rsidR="00CB0CFF" w:rsidRDefault="00FB7682" w:rsidP="00CB0CFF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4731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r w:rsidR="00CB0CFF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396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CFF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B0CFF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55B2F7CF" w14:textId="77777777" w:rsidTr="00750C52">
        <w:trPr>
          <w:trHeight w:val="974"/>
        </w:trPr>
        <w:tc>
          <w:tcPr>
            <w:tcW w:w="851" w:type="dxa"/>
            <w:vAlign w:val="center"/>
          </w:tcPr>
          <w:p w14:paraId="479B63D7" w14:textId="473116A1" w:rsidR="00750C52" w:rsidRPr="002F507C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9072" w:type="dxa"/>
            <w:vAlign w:val="center"/>
          </w:tcPr>
          <w:p w14:paraId="2F521143" w14:textId="28F93759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An Arbeitsplätzen, an denen die Gefahr einer Kontamination durch </w:t>
            </w:r>
            <w:r>
              <w:rPr>
                <w:sz w:val="20"/>
                <w:szCs w:val="20"/>
              </w:rPr>
              <w:t xml:space="preserve">Biostoffe </w:t>
            </w:r>
            <w:r w:rsidRPr="00F23E42">
              <w:rPr>
                <w:sz w:val="20"/>
                <w:szCs w:val="20"/>
              </w:rPr>
              <w:t xml:space="preserve">besteht (z.B. in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Behandlungs-, Aufbereitungs- und Laborbereichen), dürfen Nahrungs- und Genussmittel jeglicher Art nicht aufbewahrt, gelagert und eingenommen werden.</w:t>
            </w:r>
          </w:p>
        </w:tc>
        <w:tc>
          <w:tcPr>
            <w:tcW w:w="1276" w:type="dxa"/>
            <w:vAlign w:val="center"/>
          </w:tcPr>
          <w:p w14:paraId="7A6D0F3A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EE26BF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513ED5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E45C39" w14:textId="77777777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130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0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08F194E1" w14:textId="77777777" w:rsidR="00750C52" w:rsidRDefault="00750C52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750C52" w14:paraId="0C49F8A5" w14:textId="77777777" w:rsidTr="00447BE8">
        <w:trPr>
          <w:trHeight w:val="797"/>
        </w:trPr>
        <w:tc>
          <w:tcPr>
            <w:tcW w:w="851" w:type="dxa"/>
            <w:vAlign w:val="center"/>
          </w:tcPr>
          <w:p w14:paraId="7EE0EEC1" w14:textId="6DEBC500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9072" w:type="dxa"/>
            <w:vAlign w:val="center"/>
          </w:tcPr>
          <w:p w14:paraId="16346ADC" w14:textId="61622000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Der auf die individuellen Praxisverhältnisse zugeschnittene Hygieneplan soll u.a. aktuelle Angaben über die Reinigung und Desinfektion von Arbeitsflächen und Fußböden beinhalten.</w:t>
            </w:r>
          </w:p>
        </w:tc>
        <w:tc>
          <w:tcPr>
            <w:tcW w:w="1276" w:type="dxa"/>
            <w:vAlign w:val="center"/>
          </w:tcPr>
          <w:p w14:paraId="73F4406D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5892E0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079030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633622B" w14:textId="78A5D7BF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86442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11934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2CB67425" w14:textId="77777777" w:rsidTr="00447BE8">
        <w:trPr>
          <w:trHeight w:val="797"/>
        </w:trPr>
        <w:tc>
          <w:tcPr>
            <w:tcW w:w="851" w:type="dxa"/>
            <w:vAlign w:val="center"/>
          </w:tcPr>
          <w:p w14:paraId="5A821624" w14:textId="6A855D47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9072" w:type="dxa"/>
            <w:vAlign w:val="center"/>
          </w:tcPr>
          <w:p w14:paraId="4B9843A9" w14:textId="0C728D79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Werden Fremdfirmen (z.B. Depottechniker) in der Zahnarztpraxis für Arbeiten beauftragt, sind diese vor Tätigkeitsaufnahme über die bestehenden Gefährdungen zu informieren.</w:t>
            </w:r>
          </w:p>
        </w:tc>
        <w:tc>
          <w:tcPr>
            <w:tcW w:w="1276" w:type="dxa"/>
            <w:vAlign w:val="center"/>
          </w:tcPr>
          <w:p w14:paraId="2B688968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6C1A8B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433671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78C4EC4" w14:textId="42B99183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8776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724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2DFF5157" w14:textId="77777777" w:rsidTr="00750C52">
        <w:trPr>
          <w:trHeight w:val="890"/>
        </w:trPr>
        <w:tc>
          <w:tcPr>
            <w:tcW w:w="851" w:type="dxa"/>
            <w:vAlign w:val="center"/>
          </w:tcPr>
          <w:p w14:paraId="6DD47DA6" w14:textId="6B74FCB1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25</w:t>
            </w:r>
          </w:p>
        </w:tc>
        <w:tc>
          <w:tcPr>
            <w:tcW w:w="9072" w:type="dxa"/>
            <w:vAlign w:val="center"/>
          </w:tcPr>
          <w:p w14:paraId="0BE546BD" w14:textId="21AA1CE5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rFonts w:cs="Arial"/>
                <w:bCs/>
                <w:sz w:val="20"/>
                <w:szCs w:val="20"/>
              </w:rPr>
              <w:t>Oberflächen (Fußböden, Arbeitsflächen, Oberflächen von Arbeitsmitteln) sollen leicht zu reinigen und beständig gegen die verwendeten Reinigungsmittel und gegebenenfalls Desinfektionsmittel sein.</w:t>
            </w:r>
          </w:p>
        </w:tc>
        <w:tc>
          <w:tcPr>
            <w:tcW w:w="1276" w:type="dxa"/>
            <w:vAlign w:val="center"/>
          </w:tcPr>
          <w:p w14:paraId="75D776D5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F6AFBB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C07791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9B7DF53" w14:textId="74E2B105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3138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8698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3FE6074C" w14:textId="77777777" w:rsidTr="00750C52">
        <w:trPr>
          <w:trHeight w:val="930"/>
        </w:trPr>
        <w:tc>
          <w:tcPr>
            <w:tcW w:w="851" w:type="dxa"/>
            <w:vAlign w:val="center"/>
          </w:tcPr>
          <w:p w14:paraId="17310DC9" w14:textId="1642FC41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26</w:t>
            </w:r>
          </w:p>
        </w:tc>
        <w:tc>
          <w:tcPr>
            <w:tcW w:w="9072" w:type="dxa"/>
            <w:vAlign w:val="center"/>
          </w:tcPr>
          <w:p w14:paraId="4FEA9071" w14:textId="541A9FDA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 xml:space="preserve">Die Praxismitarbeiter sind vom Praxisinhaber ausreichend über die bestehende arbeitsmedizinische Vorsorge in der Zahnarztpraxis zu informieren und der Praxisinhaber hat darauf zu achten, die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arbeitsmedizinische Vorsorge</w:t>
            </w:r>
            <w:r>
              <w:rPr>
                <w:sz w:val="20"/>
                <w:szCs w:val="20"/>
              </w:rPr>
              <w:t>untersuchung</w:t>
            </w:r>
            <w:r w:rsidRPr="00F23E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Biostoffe (</w:t>
            </w:r>
            <w:r w:rsidRPr="00F23E42">
              <w:rPr>
                <w:sz w:val="20"/>
                <w:szCs w:val="20"/>
              </w:rPr>
              <w:t>G 42</w:t>
            </w:r>
            <w:r>
              <w:rPr>
                <w:sz w:val="20"/>
                <w:szCs w:val="20"/>
              </w:rPr>
              <w:t>)</w:t>
            </w:r>
            <w:r w:rsidRPr="00F23E42">
              <w:rPr>
                <w:sz w:val="20"/>
                <w:szCs w:val="20"/>
              </w:rPr>
              <w:t xml:space="preserve"> entsprechend zu veranlassen.</w:t>
            </w:r>
          </w:p>
        </w:tc>
        <w:tc>
          <w:tcPr>
            <w:tcW w:w="1276" w:type="dxa"/>
            <w:vAlign w:val="center"/>
          </w:tcPr>
          <w:p w14:paraId="74B41045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E12360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16DA89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9CAB09C" w14:textId="1859DAC3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3809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777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4B2B7E9B" w14:textId="77777777" w:rsidTr="00750C52">
        <w:trPr>
          <w:trHeight w:val="2529"/>
        </w:trPr>
        <w:tc>
          <w:tcPr>
            <w:tcW w:w="851" w:type="dxa"/>
            <w:vAlign w:val="center"/>
          </w:tcPr>
          <w:p w14:paraId="134974AA" w14:textId="38B2AEC4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27</w:t>
            </w:r>
          </w:p>
        </w:tc>
        <w:tc>
          <w:tcPr>
            <w:tcW w:w="9072" w:type="dxa"/>
            <w:vAlign w:val="center"/>
          </w:tcPr>
          <w:p w14:paraId="040D66D1" w14:textId="2E7CF8B6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3D30CB">
              <w:rPr>
                <w:sz w:val="20"/>
                <w:szCs w:val="20"/>
              </w:rPr>
              <w:t>In Deutschland besteht grundsätzlich keine Impfplicht (Ausnahme: Masernimpfung).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 xml:space="preserve">Der Praxisinhaber hat die Angestellten über die in Frage kommenden Maßnahmen zur 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 xml:space="preserve">Immunisierung (z.B. Angebot der Hepatitis-B-Schutzimpfung) bei Aufnahme der Tätigkeit und bei gegebener Veranlassung zu unterrichten und zu informieren. Die im Einzelfall gebotenen 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>Maßnahmen zur Immunisierung sind dabei im Einvernehmen mit dem Arzt, der die arbeits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 xml:space="preserve">medizinische Vorsorge durchführt, festzulegen. Eine Ablehnung des Impfangebotes durch die 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>Mitarbeiter sollte schriftlich dokumentiert werden.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 xml:space="preserve">Beschluss des G-BA: Die Kosten für die Immunisierung trägt grundsätzlich die Gesetzliche </w:t>
            </w:r>
            <w:r>
              <w:rPr>
                <w:sz w:val="20"/>
                <w:szCs w:val="20"/>
              </w:rPr>
              <w:br/>
            </w:r>
            <w:r w:rsidRPr="003D30CB">
              <w:rPr>
                <w:sz w:val="20"/>
                <w:szCs w:val="20"/>
              </w:rPr>
              <w:t>Krankenversicherung (GKV). Im Vorfeld der Immunisierung ist die Abklärung der Kostenübernahme durch die GKV zu empfehlen.</w:t>
            </w:r>
          </w:p>
        </w:tc>
        <w:tc>
          <w:tcPr>
            <w:tcW w:w="1276" w:type="dxa"/>
            <w:vAlign w:val="center"/>
          </w:tcPr>
          <w:p w14:paraId="112E173A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3DC17F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34EC2B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550EF4" w14:textId="11831F5E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7457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619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50C52" w14:paraId="658FD8A4" w14:textId="77777777" w:rsidTr="00750C52">
        <w:trPr>
          <w:trHeight w:val="836"/>
        </w:trPr>
        <w:tc>
          <w:tcPr>
            <w:tcW w:w="851" w:type="dxa"/>
            <w:vAlign w:val="center"/>
          </w:tcPr>
          <w:p w14:paraId="106C19A0" w14:textId="7CB320A6" w:rsidR="00750C52" w:rsidRDefault="00750C52" w:rsidP="00750C5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28</w:t>
            </w:r>
          </w:p>
        </w:tc>
        <w:tc>
          <w:tcPr>
            <w:tcW w:w="9072" w:type="dxa"/>
            <w:vAlign w:val="center"/>
          </w:tcPr>
          <w:p w14:paraId="1E1FC035" w14:textId="1A34256C" w:rsidR="00750C52" w:rsidRPr="00E6698A" w:rsidRDefault="00750C52" w:rsidP="00750C52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23E42">
              <w:rPr>
                <w:sz w:val="20"/>
                <w:szCs w:val="20"/>
              </w:rPr>
              <w:t>Die Vorgaben des Kreislaufwirtschafts- und Abfallgesetzes, der LAGA-Richtlinie und die Abfall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 xml:space="preserve">wirtschaftssatzungen der öffentlich-rechtlichen Entsorgungsträger sind zu beachten um eine </w:t>
            </w:r>
            <w:r>
              <w:rPr>
                <w:sz w:val="20"/>
                <w:szCs w:val="20"/>
              </w:rPr>
              <w:br/>
            </w:r>
            <w:r w:rsidRPr="00F23E42">
              <w:rPr>
                <w:sz w:val="20"/>
                <w:szCs w:val="20"/>
              </w:rPr>
              <w:t>fach- und sachgerechte Entsorgung der Praxisabfälle zu gewährleisten.</w:t>
            </w:r>
          </w:p>
        </w:tc>
        <w:tc>
          <w:tcPr>
            <w:tcW w:w="1276" w:type="dxa"/>
            <w:vAlign w:val="center"/>
          </w:tcPr>
          <w:p w14:paraId="431D63C1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88CD49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38521E" w14:textId="77777777" w:rsidR="00750C52" w:rsidRPr="00E6698A" w:rsidRDefault="00750C52" w:rsidP="00750C5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BB3389E" w14:textId="431CF1AB" w:rsidR="00750C52" w:rsidRDefault="00FB7682" w:rsidP="00750C52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0652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r w:rsidR="00750C52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6571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C52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50C52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5AD7BE5A" w14:textId="77777777" w:rsidR="00AC0F11" w:rsidRDefault="00AC0F11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5907DB84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FB7682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4618C6" w:rsidRPr="004618C6">
      <w:rPr>
        <w:sz w:val="20"/>
        <w:szCs w:val="20"/>
      </w:rPr>
      <w:t>Tätigkeiten mit Biostoffen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65CE788A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FB7682">
      <w:rPr>
        <w:sz w:val="20"/>
        <w:szCs w:val="20"/>
      </w:rPr>
      <w:t>en</w:t>
    </w:r>
    <w:r>
      <w:rPr>
        <w:sz w:val="20"/>
        <w:szCs w:val="20"/>
      </w:rPr>
      <w:t xml:space="preserve"> </w:t>
    </w:r>
    <w:r w:rsidR="00B0564E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4618C6" w:rsidRPr="004618C6">
      <w:rPr>
        <w:sz w:val="20"/>
        <w:szCs w:val="20"/>
      </w:rPr>
      <w:t>Tätigkeiten mit Biostoffen</w:t>
    </w:r>
    <w:r w:rsidR="00B0564E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429B02D9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4618C6" w:rsidRPr="004618C6">
            <w:rPr>
              <w:b/>
              <w:sz w:val="28"/>
            </w:rPr>
            <w:t xml:space="preserve">Tätigkeiten mit Biostoffen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1E6"/>
    <w:multiLevelType w:val="hybridMultilevel"/>
    <w:tmpl w:val="54ACC920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1194A"/>
    <w:multiLevelType w:val="hybridMultilevel"/>
    <w:tmpl w:val="CF64C262"/>
    <w:lvl w:ilvl="0" w:tplc="F2EAB8C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8"/>
  </w:num>
  <w:num w:numId="2" w16cid:durableId="723791285">
    <w:abstractNumId w:val="1"/>
  </w:num>
  <w:num w:numId="3" w16cid:durableId="1034891272">
    <w:abstractNumId w:val="2"/>
  </w:num>
  <w:num w:numId="4" w16cid:durableId="1408961156">
    <w:abstractNumId w:val="4"/>
  </w:num>
  <w:num w:numId="5" w16cid:durableId="649597357">
    <w:abstractNumId w:val="6"/>
  </w:num>
  <w:num w:numId="6" w16cid:durableId="1332954129">
    <w:abstractNumId w:val="7"/>
  </w:num>
  <w:num w:numId="7" w16cid:durableId="205143293">
    <w:abstractNumId w:val="3"/>
  </w:num>
  <w:num w:numId="8" w16cid:durableId="1902521608">
    <w:abstractNumId w:val="5"/>
  </w:num>
  <w:num w:numId="9" w16cid:durableId="74849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9EC"/>
    <w:rsid w:val="00040D9D"/>
    <w:rsid w:val="00044635"/>
    <w:rsid w:val="00054628"/>
    <w:rsid w:val="00054D02"/>
    <w:rsid w:val="000668EE"/>
    <w:rsid w:val="00066A98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1329"/>
    <w:rsid w:val="000D7BA8"/>
    <w:rsid w:val="000D7D13"/>
    <w:rsid w:val="000F0E3D"/>
    <w:rsid w:val="000F6F14"/>
    <w:rsid w:val="00103132"/>
    <w:rsid w:val="00106554"/>
    <w:rsid w:val="0011347A"/>
    <w:rsid w:val="00114BE2"/>
    <w:rsid w:val="0012332F"/>
    <w:rsid w:val="00126FC2"/>
    <w:rsid w:val="00141ABB"/>
    <w:rsid w:val="00141D01"/>
    <w:rsid w:val="001433E2"/>
    <w:rsid w:val="00157D49"/>
    <w:rsid w:val="00157E7D"/>
    <w:rsid w:val="001635F3"/>
    <w:rsid w:val="001668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C5B60"/>
    <w:rsid w:val="001D2484"/>
    <w:rsid w:val="001D42F5"/>
    <w:rsid w:val="001D6933"/>
    <w:rsid w:val="001E7A02"/>
    <w:rsid w:val="001F3C2A"/>
    <w:rsid w:val="001F4ABD"/>
    <w:rsid w:val="001F6927"/>
    <w:rsid w:val="00204249"/>
    <w:rsid w:val="0021747F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652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677FC"/>
    <w:rsid w:val="00374529"/>
    <w:rsid w:val="00376471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24E7B"/>
    <w:rsid w:val="00433EBD"/>
    <w:rsid w:val="00436C3D"/>
    <w:rsid w:val="004426F3"/>
    <w:rsid w:val="00447BE8"/>
    <w:rsid w:val="00450FF6"/>
    <w:rsid w:val="004618C6"/>
    <w:rsid w:val="004634CE"/>
    <w:rsid w:val="0046614B"/>
    <w:rsid w:val="00476DE5"/>
    <w:rsid w:val="004841B2"/>
    <w:rsid w:val="00495573"/>
    <w:rsid w:val="0049700F"/>
    <w:rsid w:val="004C1306"/>
    <w:rsid w:val="004C2856"/>
    <w:rsid w:val="004C580A"/>
    <w:rsid w:val="004D2842"/>
    <w:rsid w:val="004E65F2"/>
    <w:rsid w:val="00504EEC"/>
    <w:rsid w:val="00512DD3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8102C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670"/>
    <w:rsid w:val="005F09AB"/>
    <w:rsid w:val="005F3C8D"/>
    <w:rsid w:val="005F7C81"/>
    <w:rsid w:val="0060448C"/>
    <w:rsid w:val="0060508E"/>
    <w:rsid w:val="0061168D"/>
    <w:rsid w:val="00611C7A"/>
    <w:rsid w:val="00615786"/>
    <w:rsid w:val="0061606B"/>
    <w:rsid w:val="00624F2D"/>
    <w:rsid w:val="006335BD"/>
    <w:rsid w:val="00665BDB"/>
    <w:rsid w:val="00671793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08D5"/>
    <w:rsid w:val="00723175"/>
    <w:rsid w:val="00724DFF"/>
    <w:rsid w:val="0072524B"/>
    <w:rsid w:val="00727D49"/>
    <w:rsid w:val="00730140"/>
    <w:rsid w:val="00731EB9"/>
    <w:rsid w:val="0074245F"/>
    <w:rsid w:val="00750C52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07B5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6F87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0201"/>
    <w:rsid w:val="00962153"/>
    <w:rsid w:val="00974391"/>
    <w:rsid w:val="009755F5"/>
    <w:rsid w:val="00977F73"/>
    <w:rsid w:val="009863B6"/>
    <w:rsid w:val="00986678"/>
    <w:rsid w:val="009A56B7"/>
    <w:rsid w:val="009A60E8"/>
    <w:rsid w:val="009B0737"/>
    <w:rsid w:val="009B463D"/>
    <w:rsid w:val="009C165F"/>
    <w:rsid w:val="009F29FA"/>
    <w:rsid w:val="009F79AE"/>
    <w:rsid w:val="00A01C8B"/>
    <w:rsid w:val="00A06446"/>
    <w:rsid w:val="00A06AC1"/>
    <w:rsid w:val="00A14E7B"/>
    <w:rsid w:val="00A309DF"/>
    <w:rsid w:val="00A36812"/>
    <w:rsid w:val="00A4312C"/>
    <w:rsid w:val="00A45472"/>
    <w:rsid w:val="00A473D2"/>
    <w:rsid w:val="00A558DC"/>
    <w:rsid w:val="00A638B0"/>
    <w:rsid w:val="00A64617"/>
    <w:rsid w:val="00A84323"/>
    <w:rsid w:val="00A93714"/>
    <w:rsid w:val="00AB06FB"/>
    <w:rsid w:val="00AC0F11"/>
    <w:rsid w:val="00AC2A3E"/>
    <w:rsid w:val="00AC651A"/>
    <w:rsid w:val="00AD5AEB"/>
    <w:rsid w:val="00AD6BA0"/>
    <w:rsid w:val="00AF63CB"/>
    <w:rsid w:val="00AF79DC"/>
    <w:rsid w:val="00B0564E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5697B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069FE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94925"/>
    <w:rsid w:val="00CA2AF6"/>
    <w:rsid w:val="00CB0CFF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CF4A5B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2E10"/>
    <w:rsid w:val="00DF4497"/>
    <w:rsid w:val="00DF7E05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826B6"/>
    <w:rsid w:val="00F90919"/>
    <w:rsid w:val="00F92D72"/>
    <w:rsid w:val="00FA224E"/>
    <w:rsid w:val="00FA5021"/>
    <w:rsid w:val="00FB7682"/>
    <w:rsid w:val="00FC2714"/>
    <w:rsid w:val="00FC623E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  <w:style w:type="character" w:customStyle="1" w:styleId="text">
    <w:name w:val="text"/>
    <w:basedOn w:val="Absatz-Standardschriftart"/>
    <w:rsid w:val="00A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1855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18</cp:revision>
  <cp:lastPrinted>2025-07-30T06:32:00Z</cp:lastPrinted>
  <dcterms:created xsi:type="dcterms:W3CDTF">2025-08-01T05:36:00Z</dcterms:created>
  <dcterms:modified xsi:type="dcterms:W3CDTF">2025-08-01T11:11:00Z</dcterms:modified>
</cp:coreProperties>
</file>